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6F5E" w14:textId="6A6B9846" w:rsidR="00DA1199" w:rsidRPr="00D412E1" w:rsidRDefault="00425CCC" w:rsidP="00DA1199">
      <w:pPr>
        <w:spacing w:after="80" w:line="276" w:lineRule="auto"/>
        <w:jc w:val="center"/>
        <w:rPr>
          <w:szCs w:val="24"/>
        </w:rPr>
      </w:pPr>
      <w:r w:rsidRPr="00D412E1">
        <w:rPr>
          <w:b/>
          <w:szCs w:val="24"/>
        </w:rPr>
        <w:t>UMOWA O ZACHOWANIU POUFNOŚCI</w:t>
      </w:r>
    </w:p>
    <w:p w14:paraId="7A2B2F6E" w14:textId="5EBB1CA1" w:rsidR="00DA1199" w:rsidRPr="00D412E1" w:rsidRDefault="00DA1199" w:rsidP="00DA1199">
      <w:pPr>
        <w:spacing w:after="80" w:line="276" w:lineRule="auto"/>
        <w:jc w:val="center"/>
        <w:rPr>
          <w:szCs w:val="24"/>
        </w:rPr>
      </w:pPr>
      <w:r w:rsidRPr="00D412E1">
        <w:rPr>
          <w:szCs w:val="24"/>
        </w:rPr>
        <w:t>(</w:t>
      </w:r>
      <w:r w:rsidR="00425CCC" w:rsidRPr="00D412E1">
        <w:rPr>
          <w:szCs w:val="24"/>
        </w:rPr>
        <w:t>zwana dalej jako:</w:t>
      </w:r>
      <w:r w:rsidRPr="00D412E1">
        <w:rPr>
          <w:szCs w:val="24"/>
        </w:rPr>
        <w:t xml:space="preserve"> „</w:t>
      </w:r>
      <w:r w:rsidR="00425CCC" w:rsidRPr="00D412E1">
        <w:rPr>
          <w:b/>
          <w:szCs w:val="24"/>
        </w:rPr>
        <w:t>Umowa</w:t>
      </w:r>
      <w:r w:rsidRPr="00D412E1">
        <w:rPr>
          <w:szCs w:val="24"/>
        </w:rPr>
        <w:t xml:space="preserve">”) </w:t>
      </w:r>
    </w:p>
    <w:p w14:paraId="65C77756" w14:textId="2ED60157" w:rsidR="00DA1199" w:rsidRPr="00D412E1" w:rsidRDefault="00425CCC" w:rsidP="00DA1199">
      <w:pPr>
        <w:spacing w:after="80" w:line="276" w:lineRule="auto"/>
        <w:jc w:val="both"/>
        <w:rPr>
          <w:szCs w:val="24"/>
        </w:rPr>
      </w:pPr>
      <w:r w:rsidRPr="00D412E1">
        <w:rPr>
          <w:szCs w:val="24"/>
        </w:rPr>
        <w:t>zawarta w</w:t>
      </w:r>
      <w:r w:rsidR="00DA1199" w:rsidRPr="00D412E1">
        <w:rPr>
          <w:szCs w:val="24"/>
        </w:rPr>
        <w:t xml:space="preserve"> </w:t>
      </w:r>
      <w:r w:rsidR="00632D44" w:rsidRPr="00D412E1">
        <w:rPr>
          <w:szCs w:val="24"/>
          <w:highlight w:val="yellow"/>
        </w:rPr>
        <w:t>………………..</w:t>
      </w:r>
      <w:r w:rsidR="00DA1199" w:rsidRPr="00D412E1">
        <w:rPr>
          <w:szCs w:val="24"/>
        </w:rPr>
        <w:t xml:space="preserve"> </w:t>
      </w:r>
      <w:r w:rsidRPr="00D412E1">
        <w:rPr>
          <w:szCs w:val="24"/>
        </w:rPr>
        <w:t>w dniu</w:t>
      </w:r>
      <w:r w:rsidR="00DA1199" w:rsidRPr="00D412E1">
        <w:rPr>
          <w:szCs w:val="24"/>
        </w:rPr>
        <w:t xml:space="preserve"> </w:t>
      </w:r>
      <w:r w:rsidR="00E73A82" w:rsidRPr="00D412E1">
        <w:rPr>
          <w:szCs w:val="24"/>
          <w:highlight w:val="yellow"/>
        </w:rPr>
        <w:t>…</w:t>
      </w:r>
      <w:r w:rsidR="00DA1199" w:rsidRPr="00D412E1">
        <w:rPr>
          <w:szCs w:val="24"/>
        </w:rPr>
        <w:t xml:space="preserve">, </w:t>
      </w:r>
      <w:r w:rsidRPr="00D412E1">
        <w:rPr>
          <w:szCs w:val="24"/>
        </w:rPr>
        <w:t>pomiędzy</w:t>
      </w:r>
      <w:r w:rsidR="00DA1199" w:rsidRPr="00D412E1">
        <w:rPr>
          <w:szCs w:val="24"/>
        </w:rPr>
        <w:t>:</w:t>
      </w:r>
    </w:p>
    <w:p w14:paraId="3B174D7E" w14:textId="78EA7BF4" w:rsidR="00632D44" w:rsidRPr="00D412E1" w:rsidRDefault="00DA1199" w:rsidP="00DA1199">
      <w:pPr>
        <w:spacing w:after="80" w:line="276" w:lineRule="auto"/>
        <w:jc w:val="both"/>
        <w:rPr>
          <w:szCs w:val="24"/>
        </w:rPr>
      </w:pPr>
      <w:r w:rsidRPr="00D412E1">
        <w:rPr>
          <w:szCs w:val="24"/>
          <w:highlight w:val="yellow"/>
        </w:rPr>
        <w:t>…………………………………………………………………………………………………</w:t>
      </w:r>
      <w:r w:rsidR="003A0713" w:rsidRPr="00D412E1">
        <w:rPr>
          <w:szCs w:val="24"/>
        </w:rPr>
        <w:t xml:space="preserve">, </w:t>
      </w:r>
      <w:r w:rsidR="004D2FD3" w:rsidRPr="00D412E1">
        <w:rPr>
          <w:szCs w:val="24"/>
        </w:rPr>
        <w:t>reprezentowany/ą przez</w:t>
      </w:r>
      <w:r w:rsidR="00632D44" w:rsidRPr="00D412E1">
        <w:rPr>
          <w:szCs w:val="24"/>
        </w:rPr>
        <w:t>:</w:t>
      </w:r>
    </w:p>
    <w:p w14:paraId="0804A0D6" w14:textId="55F90BDF" w:rsidR="00632D44" w:rsidRPr="00D412E1" w:rsidRDefault="00632D44" w:rsidP="00DA1199">
      <w:pPr>
        <w:spacing w:after="80" w:line="276" w:lineRule="auto"/>
        <w:jc w:val="both"/>
        <w:rPr>
          <w:szCs w:val="24"/>
        </w:rPr>
      </w:pPr>
      <w:r w:rsidRPr="00D412E1">
        <w:rPr>
          <w:szCs w:val="24"/>
        </w:rPr>
        <w:t>………………………………………………..</w:t>
      </w:r>
    </w:p>
    <w:p w14:paraId="4E495097" w14:textId="77777777" w:rsidR="003276C2" w:rsidRPr="00D412E1" w:rsidRDefault="003276C2" w:rsidP="00DA1199">
      <w:pPr>
        <w:spacing w:after="80" w:line="276" w:lineRule="auto"/>
        <w:jc w:val="both"/>
        <w:rPr>
          <w:szCs w:val="24"/>
        </w:rPr>
      </w:pPr>
    </w:p>
    <w:p w14:paraId="349ADEDA" w14:textId="7121198F" w:rsidR="00DA1199" w:rsidRPr="00D412E1" w:rsidRDefault="008959C0" w:rsidP="00DA1199">
      <w:pPr>
        <w:spacing w:after="80" w:line="276" w:lineRule="auto"/>
        <w:jc w:val="both"/>
        <w:rPr>
          <w:szCs w:val="24"/>
        </w:rPr>
      </w:pPr>
      <w:r w:rsidRPr="00D412E1">
        <w:rPr>
          <w:szCs w:val="24"/>
        </w:rPr>
        <w:t>a</w:t>
      </w:r>
    </w:p>
    <w:p w14:paraId="00DB1674" w14:textId="77777777" w:rsidR="003276C2" w:rsidRPr="00D412E1" w:rsidRDefault="003276C2" w:rsidP="00DA1199">
      <w:pPr>
        <w:spacing w:after="80" w:line="276" w:lineRule="auto"/>
        <w:jc w:val="both"/>
        <w:rPr>
          <w:szCs w:val="24"/>
        </w:rPr>
      </w:pPr>
    </w:p>
    <w:p w14:paraId="34DDF7B8" w14:textId="21CF7ABA" w:rsidR="00171B83" w:rsidRPr="00D412E1" w:rsidRDefault="00DA1199" w:rsidP="00DA1199">
      <w:pPr>
        <w:spacing w:after="80" w:line="276" w:lineRule="auto"/>
        <w:jc w:val="both"/>
        <w:rPr>
          <w:bCs/>
          <w:szCs w:val="24"/>
        </w:rPr>
      </w:pPr>
      <w:r w:rsidRPr="00D412E1">
        <w:rPr>
          <w:b/>
          <w:szCs w:val="24"/>
        </w:rPr>
        <w:t>P</w:t>
      </w:r>
      <w:r w:rsidR="00413B1B">
        <w:rPr>
          <w:b/>
          <w:szCs w:val="24"/>
        </w:rPr>
        <w:t>ol</w:t>
      </w:r>
      <w:r w:rsidRPr="00D412E1">
        <w:rPr>
          <w:b/>
          <w:szCs w:val="24"/>
        </w:rPr>
        <w:t>TREG S</w:t>
      </w:r>
      <w:r w:rsidR="00CD52C1" w:rsidRPr="00D412E1">
        <w:rPr>
          <w:b/>
          <w:szCs w:val="24"/>
        </w:rPr>
        <w:t>.A</w:t>
      </w:r>
      <w:r w:rsidRPr="00D412E1">
        <w:rPr>
          <w:b/>
          <w:szCs w:val="24"/>
        </w:rPr>
        <w:t xml:space="preserve">. </w:t>
      </w:r>
      <w:r w:rsidR="004D2FD3" w:rsidRPr="00D412E1">
        <w:rPr>
          <w:b/>
          <w:szCs w:val="24"/>
        </w:rPr>
        <w:t>z siedzibą w Gdańsku</w:t>
      </w:r>
      <w:r w:rsidR="00CA795C" w:rsidRPr="00D412E1">
        <w:rPr>
          <w:b/>
          <w:szCs w:val="24"/>
        </w:rPr>
        <w:t>,</w:t>
      </w:r>
      <w:r w:rsidR="008959C0" w:rsidRPr="00D412E1">
        <w:rPr>
          <w:bCs/>
          <w:szCs w:val="24"/>
        </w:rPr>
        <w:t xml:space="preserve"> pod adresem</w:t>
      </w:r>
      <w:r w:rsidR="00705AD5" w:rsidRPr="00D412E1">
        <w:rPr>
          <w:bCs/>
          <w:szCs w:val="24"/>
        </w:rPr>
        <w:t>:</w:t>
      </w:r>
      <w:r w:rsidR="00CA795C" w:rsidRPr="00D412E1">
        <w:rPr>
          <w:bCs/>
          <w:szCs w:val="24"/>
        </w:rPr>
        <w:t xml:space="preserve"> </w:t>
      </w:r>
      <w:r w:rsidR="00705AD5" w:rsidRPr="00D412E1">
        <w:rPr>
          <w:bCs/>
          <w:szCs w:val="24"/>
        </w:rPr>
        <w:t xml:space="preserve">ul. </w:t>
      </w:r>
      <w:r w:rsidR="00DF5970" w:rsidRPr="00D412E1">
        <w:rPr>
          <w:bCs/>
          <w:szCs w:val="24"/>
        </w:rPr>
        <w:t>Wały Piastowskie</w:t>
      </w:r>
      <w:r w:rsidR="00705AD5" w:rsidRPr="00D412E1">
        <w:rPr>
          <w:bCs/>
          <w:szCs w:val="24"/>
        </w:rPr>
        <w:t xml:space="preserve"> </w:t>
      </w:r>
      <w:r w:rsidR="00DF5970" w:rsidRPr="00D412E1">
        <w:rPr>
          <w:bCs/>
          <w:szCs w:val="24"/>
        </w:rPr>
        <w:t>1/1508</w:t>
      </w:r>
      <w:r w:rsidR="00CA795C" w:rsidRPr="00D412E1">
        <w:rPr>
          <w:bCs/>
          <w:szCs w:val="24"/>
        </w:rPr>
        <w:t xml:space="preserve">, </w:t>
      </w:r>
      <w:r w:rsidR="00DF5970" w:rsidRPr="00D412E1">
        <w:rPr>
          <w:bCs/>
          <w:szCs w:val="24"/>
        </w:rPr>
        <w:t>80-855 Gdańsk</w:t>
      </w:r>
      <w:r w:rsidR="00CA795C" w:rsidRPr="00D412E1">
        <w:rPr>
          <w:bCs/>
          <w:szCs w:val="24"/>
        </w:rPr>
        <w:t>,</w:t>
      </w:r>
      <w:r w:rsidR="003276C2" w:rsidRPr="00D412E1">
        <w:rPr>
          <w:szCs w:val="24"/>
        </w:rPr>
        <w:t xml:space="preserve"> </w:t>
      </w:r>
      <w:r w:rsidR="008959C0" w:rsidRPr="00D412E1">
        <w:rPr>
          <w:bCs/>
          <w:szCs w:val="24"/>
        </w:rPr>
        <w:t xml:space="preserve">wpisaną </w:t>
      </w:r>
      <w:r w:rsidR="00981813" w:rsidRPr="00D412E1">
        <w:rPr>
          <w:bCs/>
          <w:szCs w:val="24"/>
        </w:rPr>
        <w:t>do Rejestru Przedsiębiorców Krajowego Rejestru Sądowego</w:t>
      </w:r>
      <w:r w:rsidR="003276C2" w:rsidRPr="00D412E1">
        <w:rPr>
          <w:bCs/>
          <w:szCs w:val="24"/>
        </w:rPr>
        <w:t xml:space="preserve"> </w:t>
      </w:r>
      <w:r w:rsidR="00981813" w:rsidRPr="00D412E1">
        <w:rPr>
          <w:bCs/>
          <w:szCs w:val="24"/>
        </w:rPr>
        <w:t>prowadzonego przez Sąd Rejonowy</w:t>
      </w:r>
      <w:r w:rsidR="003276C2" w:rsidRPr="00D412E1">
        <w:rPr>
          <w:bCs/>
          <w:szCs w:val="24"/>
        </w:rPr>
        <w:t xml:space="preserve"> Gdańsk-Północ </w:t>
      </w:r>
      <w:r w:rsidR="00981813" w:rsidRPr="00D412E1">
        <w:rPr>
          <w:bCs/>
          <w:szCs w:val="24"/>
        </w:rPr>
        <w:t>w</w:t>
      </w:r>
      <w:r w:rsidR="003276C2" w:rsidRPr="00D412E1">
        <w:rPr>
          <w:bCs/>
          <w:szCs w:val="24"/>
        </w:rPr>
        <w:t xml:space="preserve"> Gdańsk</w:t>
      </w:r>
      <w:r w:rsidR="00981813" w:rsidRPr="00D412E1">
        <w:rPr>
          <w:bCs/>
          <w:szCs w:val="24"/>
        </w:rPr>
        <w:t>u</w:t>
      </w:r>
      <w:r w:rsidR="003276C2" w:rsidRPr="00D412E1">
        <w:rPr>
          <w:bCs/>
          <w:szCs w:val="24"/>
        </w:rPr>
        <w:t xml:space="preserve">, VII </w:t>
      </w:r>
      <w:r w:rsidR="00981813" w:rsidRPr="00D412E1">
        <w:rPr>
          <w:bCs/>
          <w:szCs w:val="24"/>
        </w:rPr>
        <w:t xml:space="preserve">Wydział Gospodarczy Krajowego Rejestru Sądowego </w:t>
      </w:r>
      <w:r w:rsidR="003276C2" w:rsidRPr="00D412E1">
        <w:rPr>
          <w:bCs/>
          <w:szCs w:val="24"/>
        </w:rPr>
        <w:t xml:space="preserve">(KRS) </w:t>
      </w:r>
      <w:r w:rsidR="00981813" w:rsidRPr="00D412E1">
        <w:rPr>
          <w:bCs/>
          <w:szCs w:val="24"/>
        </w:rPr>
        <w:t>pod numerem KRS</w:t>
      </w:r>
      <w:r w:rsidR="003276C2" w:rsidRPr="00D412E1">
        <w:rPr>
          <w:bCs/>
          <w:szCs w:val="24"/>
        </w:rPr>
        <w:t xml:space="preserve">: 0000637215, </w:t>
      </w:r>
      <w:r w:rsidR="00981813" w:rsidRPr="00D412E1">
        <w:rPr>
          <w:bCs/>
          <w:szCs w:val="24"/>
        </w:rPr>
        <w:t>Numer Identyfikacji Podatkowej</w:t>
      </w:r>
      <w:r w:rsidR="003276C2" w:rsidRPr="00D412E1">
        <w:rPr>
          <w:bCs/>
          <w:szCs w:val="24"/>
        </w:rPr>
        <w:t xml:space="preserve"> (NIP): 9571079577, </w:t>
      </w:r>
      <w:r w:rsidR="00171B83" w:rsidRPr="00D412E1">
        <w:rPr>
          <w:bCs/>
          <w:szCs w:val="24"/>
        </w:rPr>
        <w:t xml:space="preserve">Numer w Rejestrze Gospodarki Narodowej </w:t>
      </w:r>
      <w:r w:rsidR="003276C2" w:rsidRPr="00D412E1">
        <w:rPr>
          <w:bCs/>
          <w:szCs w:val="24"/>
        </w:rPr>
        <w:t xml:space="preserve">(REGON): 361945318, </w:t>
      </w:r>
      <w:r w:rsidR="00171B83" w:rsidRPr="00D412E1">
        <w:rPr>
          <w:bCs/>
          <w:szCs w:val="24"/>
        </w:rPr>
        <w:t>kapitał zakładowy</w:t>
      </w:r>
      <w:r w:rsidR="003276C2" w:rsidRPr="00D412E1">
        <w:rPr>
          <w:bCs/>
          <w:szCs w:val="24"/>
        </w:rPr>
        <w:t xml:space="preserve">: </w:t>
      </w:r>
      <w:r w:rsidR="001D4F05" w:rsidRPr="001D4F05">
        <w:rPr>
          <w:bCs/>
          <w:szCs w:val="24"/>
        </w:rPr>
        <w:t>466</w:t>
      </w:r>
      <w:r w:rsidR="001D4F05">
        <w:rPr>
          <w:bCs/>
          <w:szCs w:val="24"/>
        </w:rPr>
        <w:t>.</w:t>
      </w:r>
      <w:r w:rsidR="001D4F05" w:rsidRPr="001D4F05">
        <w:rPr>
          <w:bCs/>
          <w:szCs w:val="24"/>
        </w:rPr>
        <w:t>344,80</w:t>
      </w:r>
      <w:r w:rsidR="001D4F05">
        <w:rPr>
          <w:bCs/>
          <w:szCs w:val="24"/>
        </w:rPr>
        <w:t xml:space="preserve"> </w:t>
      </w:r>
      <w:r w:rsidR="003276C2" w:rsidRPr="00D412E1">
        <w:rPr>
          <w:bCs/>
          <w:szCs w:val="24"/>
        </w:rPr>
        <w:t xml:space="preserve">PLN </w:t>
      </w:r>
      <w:r w:rsidR="00171B83" w:rsidRPr="00D412E1">
        <w:rPr>
          <w:bCs/>
          <w:szCs w:val="24"/>
        </w:rPr>
        <w:t>opłacony w całości</w:t>
      </w:r>
      <w:r w:rsidR="003276C2" w:rsidRPr="00D412E1">
        <w:rPr>
          <w:bCs/>
          <w:szCs w:val="24"/>
        </w:rPr>
        <w:t>,</w:t>
      </w:r>
      <w:r w:rsidR="00A679FB" w:rsidRPr="00D412E1">
        <w:rPr>
          <w:bCs/>
          <w:szCs w:val="24"/>
        </w:rPr>
        <w:t xml:space="preserve"> </w:t>
      </w:r>
    </w:p>
    <w:p w14:paraId="5518D475" w14:textId="44CCFCEB" w:rsidR="00DA1199" w:rsidRPr="00D412E1" w:rsidRDefault="00171B83" w:rsidP="00DA1199">
      <w:pPr>
        <w:spacing w:after="80" w:line="276" w:lineRule="auto"/>
        <w:jc w:val="both"/>
        <w:rPr>
          <w:bCs/>
          <w:szCs w:val="24"/>
        </w:rPr>
      </w:pPr>
      <w:r w:rsidRPr="00D412E1">
        <w:rPr>
          <w:bCs/>
          <w:szCs w:val="24"/>
        </w:rPr>
        <w:t>reprezentowana przez</w:t>
      </w:r>
      <w:r w:rsidR="00DA1199" w:rsidRPr="00D412E1">
        <w:rPr>
          <w:szCs w:val="24"/>
        </w:rPr>
        <w:t>:</w:t>
      </w:r>
    </w:p>
    <w:p w14:paraId="4B35F2AC" w14:textId="7FB2381B" w:rsidR="001C4191" w:rsidRPr="00D412E1" w:rsidRDefault="008A01E4" w:rsidP="008A01E4">
      <w:pPr>
        <w:spacing w:after="80" w:line="276" w:lineRule="auto"/>
        <w:ind w:left="708"/>
        <w:jc w:val="both"/>
        <w:rPr>
          <w:szCs w:val="24"/>
        </w:rPr>
      </w:pPr>
      <w:r w:rsidRPr="00D412E1">
        <w:rPr>
          <w:szCs w:val="24"/>
        </w:rPr>
        <w:t>1</w:t>
      </w:r>
      <w:r w:rsidR="000E024A">
        <w:rPr>
          <w:szCs w:val="24"/>
        </w:rPr>
        <w:t xml:space="preserve"> Piotra Trzonkowskiego</w:t>
      </w:r>
      <w:r w:rsidR="000E024A" w:rsidRPr="000E024A">
        <w:rPr>
          <w:szCs w:val="24"/>
        </w:rPr>
        <w:t xml:space="preserve"> </w:t>
      </w:r>
      <w:r w:rsidR="000E024A">
        <w:rPr>
          <w:szCs w:val="24"/>
        </w:rPr>
        <w:t>- Prezesa Zarządu</w:t>
      </w:r>
    </w:p>
    <w:p w14:paraId="390B6ACA" w14:textId="0FE6C237" w:rsidR="008A01E4" w:rsidRPr="00D412E1" w:rsidRDefault="008A01E4" w:rsidP="008A01E4">
      <w:pPr>
        <w:spacing w:after="80" w:line="276" w:lineRule="auto"/>
        <w:ind w:left="708"/>
        <w:jc w:val="both"/>
        <w:rPr>
          <w:szCs w:val="24"/>
        </w:rPr>
      </w:pPr>
      <w:r w:rsidRPr="00D412E1">
        <w:rPr>
          <w:szCs w:val="24"/>
        </w:rPr>
        <w:t>2</w:t>
      </w:r>
      <w:r w:rsidR="000E024A">
        <w:rPr>
          <w:szCs w:val="24"/>
        </w:rPr>
        <w:t xml:space="preserve"> Kamillę Bok – Członka Zarządu</w:t>
      </w:r>
      <w:r w:rsidRPr="00D412E1">
        <w:rPr>
          <w:szCs w:val="24"/>
        </w:rPr>
        <w:t xml:space="preserve"> </w:t>
      </w:r>
    </w:p>
    <w:p w14:paraId="6FAB8779" w14:textId="3C320640" w:rsidR="00DA1199" w:rsidRPr="00D412E1" w:rsidRDefault="00DA1199" w:rsidP="00C9142F">
      <w:pPr>
        <w:spacing w:after="240" w:line="276" w:lineRule="auto"/>
        <w:jc w:val="both"/>
        <w:rPr>
          <w:szCs w:val="24"/>
        </w:rPr>
      </w:pPr>
      <w:r w:rsidRPr="00D412E1">
        <w:rPr>
          <w:szCs w:val="24"/>
        </w:rPr>
        <w:br/>
      </w:r>
      <w:r w:rsidR="0078334C" w:rsidRPr="00D412E1">
        <w:rPr>
          <w:szCs w:val="24"/>
        </w:rPr>
        <w:t xml:space="preserve">każde z osobna zwane </w:t>
      </w:r>
      <w:r w:rsidR="0078334C" w:rsidRPr="00D412E1">
        <w:rPr>
          <w:b/>
          <w:bCs/>
          <w:szCs w:val="24"/>
        </w:rPr>
        <w:t>„Stroną”</w:t>
      </w:r>
      <w:r w:rsidR="0078334C" w:rsidRPr="00D412E1">
        <w:rPr>
          <w:szCs w:val="24"/>
        </w:rPr>
        <w:t>,</w:t>
      </w:r>
      <w:r w:rsidR="003C6ABB" w:rsidRPr="00D412E1">
        <w:rPr>
          <w:szCs w:val="24"/>
        </w:rPr>
        <w:t xml:space="preserve"> zaś</w:t>
      </w:r>
      <w:r w:rsidR="0078334C" w:rsidRPr="00D412E1">
        <w:rPr>
          <w:szCs w:val="24"/>
        </w:rPr>
        <w:t xml:space="preserve"> łącznie zwane </w:t>
      </w:r>
      <w:r w:rsidR="0078334C" w:rsidRPr="00D412E1">
        <w:rPr>
          <w:b/>
          <w:bCs/>
          <w:szCs w:val="24"/>
        </w:rPr>
        <w:t>„Stronami”</w:t>
      </w:r>
      <w:r w:rsidR="0078334C" w:rsidRPr="00D412E1">
        <w:rPr>
          <w:szCs w:val="24"/>
        </w:rPr>
        <w:t>;</w:t>
      </w:r>
      <w:r w:rsidRPr="00D412E1">
        <w:rPr>
          <w:szCs w:val="24"/>
        </w:rPr>
        <w:t xml:space="preserve"> </w:t>
      </w:r>
    </w:p>
    <w:p w14:paraId="227928BE" w14:textId="1F77E57A" w:rsidR="00DA1199" w:rsidRPr="00D412E1" w:rsidRDefault="006E0866" w:rsidP="00DA1199">
      <w:pPr>
        <w:spacing w:after="80" w:line="276" w:lineRule="auto"/>
        <w:jc w:val="both"/>
        <w:rPr>
          <w:szCs w:val="24"/>
        </w:rPr>
      </w:pPr>
      <w:r w:rsidRPr="00D412E1">
        <w:rPr>
          <w:szCs w:val="24"/>
        </w:rPr>
        <w:t>Zważywszy, że</w:t>
      </w:r>
      <w:r w:rsidR="00DA1199" w:rsidRPr="00D412E1">
        <w:rPr>
          <w:szCs w:val="24"/>
        </w:rPr>
        <w:t>:</w:t>
      </w:r>
    </w:p>
    <w:p w14:paraId="4348F86A" w14:textId="2C745AE5" w:rsidR="007208CE" w:rsidRPr="00D412E1" w:rsidRDefault="006E0866" w:rsidP="007208CE">
      <w:pPr>
        <w:pStyle w:val="Akapitzlist"/>
        <w:numPr>
          <w:ilvl w:val="0"/>
          <w:numId w:val="1"/>
        </w:numPr>
        <w:spacing w:after="80" w:line="276" w:lineRule="auto"/>
        <w:ind w:left="284" w:hanging="284"/>
        <w:jc w:val="both"/>
        <w:rPr>
          <w:szCs w:val="24"/>
        </w:rPr>
      </w:pPr>
      <w:r w:rsidRPr="00D412E1">
        <w:rPr>
          <w:szCs w:val="24"/>
        </w:rPr>
        <w:t xml:space="preserve">Strony </w:t>
      </w:r>
      <w:r w:rsidR="0082348B">
        <w:rPr>
          <w:szCs w:val="24"/>
        </w:rPr>
        <w:t>zamierzają</w:t>
      </w:r>
      <w:r w:rsidRPr="00D412E1">
        <w:rPr>
          <w:szCs w:val="24"/>
        </w:rPr>
        <w:t xml:space="preserve"> </w:t>
      </w:r>
      <w:r w:rsidR="006A5205">
        <w:rPr>
          <w:szCs w:val="24"/>
        </w:rPr>
        <w:t>nawiąza</w:t>
      </w:r>
      <w:r w:rsidR="0082348B">
        <w:rPr>
          <w:szCs w:val="24"/>
        </w:rPr>
        <w:t>ć</w:t>
      </w:r>
      <w:r w:rsidR="006A5205">
        <w:rPr>
          <w:szCs w:val="24"/>
        </w:rPr>
        <w:t xml:space="preserve"> współprac</w:t>
      </w:r>
      <w:r w:rsidR="0082348B">
        <w:rPr>
          <w:szCs w:val="24"/>
        </w:rPr>
        <w:t>ę w związku z czym Strony będą przekazywać sobie informacje poufne</w:t>
      </w:r>
      <w:r w:rsidRPr="00D412E1">
        <w:rPr>
          <w:szCs w:val="24"/>
        </w:rPr>
        <w:t xml:space="preserve"> (zwane dalej jako </w:t>
      </w:r>
      <w:r w:rsidRPr="00D412E1">
        <w:rPr>
          <w:b/>
          <w:bCs/>
          <w:szCs w:val="24"/>
        </w:rPr>
        <w:t>„Projekt”</w:t>
      </w:r>
      <w:r w:rsidRPr="00D412E1">
        <w:rPr>
          <w:szCs w:val="24"/>
        </w:rPr>
        <w:t>);</w:t>
      </w:r>
    </w:p>
    <w:p w14:paraId="71ACDF83" w14:textId="7EB30F8F" w:rsidR="00DA1199" w:rsidRPr="00D412E1" w:rsidRDefault="006E0866" w:rsidP="00DA1199">
      <w:pPr>
        <w:pStyle w:val="Akapitzlist"/>
        <w:numPr>
          <w:ilvl w:val="0"/>
          <w:numId w:val="1"/>
        </w:numPr>
        <w:spacing w:after="80" w:line="276" w:lineRule="auto"/>
        <w:ind w:left="284" w:hanging="284"/>
        <w:jc w:val="both"/>
        <w:rPr>
          <w:szCs w:val="24"/>
        </w:rPr>
      </w:pPr>
      <w:r w:rsidRPr="00D412E1">
        <w:rPr>
          <w:szCs w:val="24"/>
        </w:rPr>
        <w:t xml:space="preserve">Strony </w:t>
      </w:r>
      <w:r w:rsidR="0016427B" w:rsidRPr="00D412E1">
        <w:rPr>
          <w:szCs w:val="24"/>
        </w:rPr>
        <w:t xml:space="preserve">zamierzają </w:t>
      </w:r>
      <w:r w:rsidRPr="00D412E1">
        <w:rPr>
          <w:szCs w:val="24"/>
        </w:rPr>
        <w:t>chronić wszystkie wymieniane między nimi informacje poufne</w:t>
      </w:r>
      <w:r w:rsidR="00DA1199" w:rsidRPr="00D412E1">
        <w:rPr>
          <w:szCs w:val="24"/>
        </w:rPr>
        <w:t>;</w:t>
      </w:r>
    </w:p>
    <w:p w14:paraId="1007A971" w14:textId="77777777" w:rsidR="00DA1199" w:rsidRPr="00D412E1" w:rsidRDefault="00DA1199" w:rsidP="00DA1199">
      <w:pPr>
        <w:pStyle w:val="Akapitzlist"/>
        <w:spacing w:after="80" w:line="276" w:lineRule="auto"/>
        <w:ind w:left="284"/>
        <w:jc w:val="both"/>
        <w:rPr>
          <w:szCs w:val="24"/>
        </w:rPr>
      </w:pPr>
    </w:p>
    <w:p w14:paraId="77C3227E" w14:textId="0763E527" w:rsidR="00BD646C" w:rsidRPr="00D412E1" w:rsidRDefault="0000771C" w:rsidP="002A735A">
      <w:pPr>
        <w:spacing w:line="276" w:lineRule="auto"/>
        <w:jc w:val="both"/>
        <w:rPr>
          <w:szCs w:val="24"/>
        </w:rPr>
      </w:pPr>
      <w:r w:rsidRPr="00D412E1">
        <w:rPr>
          <w:szCs w:val="24"/>
        </w:rPr>
        <w:t>Strony postanawiają, co następuje:</w:t>
      </w:r>
    </w:p>
    <w:p w14:paraId="1E5AB381" w14:textId="77777777" w:rsidR="002A735A" w:rsidRPr="00D412E1" w:rsidRDefault="002A735A" w:rsidP="002A735A">
      <w:pPr>
        <w:spacing w:line="276" w:lineRule="auto"/>
        <w:jc w:val="both"/>
        <w:rPr>
          <w:szCs w:val="24"/>
        </w:rPr>
      </w:pPr>
    </w:p>
    <w:p w14:paraId="0DCFCDEA" w14:textId="1730DE8B" w:rsidR="00800E92" w:rsidRPr="00D412E1" w:rsidRDefault="00800E92" w:rsidP="00800E92">
      <w:pPr>
        <w:spacing w:after="80" w:line="276" w:lineRule="auto"/>
        <w:jc w:val="center"/>
        <w:rPr>
          <w:szCs w:val="24"/>
        </w:rPr>
      </w:pPr>
      <w:r w:rsidRPr="00D412E1">
        <w:rPr>
          <w:szCs w:val="24"/>
        </w:rPr>
        <w:t>§ 1 [</w:t>
      </w:r>
      <w:r w:rsidR="002A735A" w:rsidRPr="00D412E1">
        <w:rPr>
          <w:b/>
          <w:szCs w:val="24"/>
        </w:rPr>
        <w:t>Informacje Poufne</w:t>
      </w:r>
      <w:r w:rsidRPr="00D412E1">
        <w:rPr>
          <w:szCs w:val="24"/>
        </w:rPr>
        <w:t>]</w:t>
      </w:r>
    </w:p>
    <w:p w14:paraId="781B3A69" w14:textId="2607EE40" w:rsidR="00800E92" w:rsidRPr="00D412E1" w:rsidRDefault="00750422" w:rsidP="00800E92">
      <w:pPr>
        <w:spacing w:after="80" w:line="276" w:lineRule="auto"/>
        <w:jc w:val="both"/>
        <w:rPr>
          <w:szCs w:val="24"/>
        </w:rPr>
      </w:pPr>
      <w:r w:rsidRPr="00D412E1">
        <w:rPr>
          <w:szCs w:val="24"/>
        </w:rPr>
        <w:t>Na potrzeby niniejszej Umowy przez „Informacje Poufne” rozumie się</w:t>
      </w:r>
      <w:r w:rsidR="00800E92" w:rsidRPr="00D412E1">
        <w:rPr>
          <w:szCs w:val="24"/>
        </w:rPr>
        <w:t>:</w:t>
      </w:r>
    </w:p>
    <w:p w14:paraId="479CB505" w14:textId="31F3BC46" w:rsidR="00800E92" w:rsidRPr="00D412E1" w:rsidRDefault="00750422" w:rsidP="00800E92">
      <w:pPr>
        <w:numPr>
          <w:ilvl w:val="0"/>
          <w:numId w:val="2"/>
        </w:numPr>
        <w:spacing w:after="80" w:line="276" w:lineRule="auto"/>
        <w:ind w:left="284" w:hanging="284"/>
        <w:contextualSpacing/>
        <w:jc w:val="both"/>
        <w:rPr>
          <w:szCs w:val="24"/>
        </w:rPr>
      </w:pPr>
      <w:r w:rsidRPr="00D412E1">
        <w:rPr>
          <w:szCs w:val="24"/>
        </w:rPr>
        <w:t xml:space="preserve">wszelkie </w:t>
      </w:r>
      <w:r w:rsidR="00701DF5" w:rsidRPr="00D412E1">
        <w:rPr>
          <w:szCs w:val="24"/>
        </w:rPr>
        <w:t>rozmowy</w:t>
      </w:r>
      <w:r w:rsidRPr="00D412E1">
        <w:rPr>
          <w:szCs w:val="24"/>
        </w:rPr>
        <w:t xml:space="preserve"> i negocjacje pomiędzy Stronami </w:t>
      </w:r>
      <w:r w:rsidR="00754AE2" w:rsidRPr="00D412E1">
        <w:rPr>
          <w:szCs w:val="24"/>
        </w:rPr>
        <w:t>oraz</w:t>
      </w:r>
      <w:r w:rsidRPr="00D412E1">
        <w:rPr>
          <w:szCs w:val="24"/>
        </w:rPr>
        <w:t xml:space="preserve"> ich przedstawicielami</w:t>
      </w:r>
      <w:r w:rsidR="00754AE2" w:rsidRPr="00D412E1">
        <w:rPr>
          <w:szCs w:val="24"/>
        </w:rPr>
        <w:t>, które to</w:t>
      </w:r>
      <w:r w:rsidRPr="00D412E1">
        <w:rPr>
          <w:szCs w:val="24"/>
        </w:rPr>
        <w:t xml:space="preserve"> dotyczą</w:t>
      </w:r>
      <w:r w:rsidR="00754AE2" w:rsidRPr="00D412E1">
        <w:rPr>
          <w:szCs w:val="24"/>
        </w:rPr>
        <w:t xml:space="preserve"> </w:t>
      </w:r>
      <w:r w:rsidRPr="00D412E1">
        <w:rPr>
          <w:szCs w:val="24"/>
        </w:rPr>
        <w:t>Projektu</w:t>
      </w:r>
      <w:r w:rsidR="00800E92" w:rsidRPr="00D412E1">
        <w:rPr>
          <w:szCs w:val="24"/>
        </w:rPr>
        <w:t xml:space="preserve">; </w:t>
      </w:r>
    </w:p>
    <w:p w14:paraId="61D969CA" w14:textId="4BC15769" w:rsidR="00800E92" w:rsidRDefault="00570C26" w:rsidP="007E2AE7">
      <w:pPr>
        <w:numPr>
          <w:ilvl w:val="0"/>
          <w:numId w:val="2"/>
        </w:numPr>
        <w:spacing w:after="80" w:line="276" w:lineRule="auto"/>
        <w:ind w:left="284" w:hanging="284"/>
        <w:contextualSpacing/>
        <w:jc w:val="both"/>
        <w:rPr>
          <w:szCs w:val="24"/>
        </w:rPr>
      </w:pPr>
      <w:r w:rsidRPr="00D412E1">
        <w:rPr>
          <w:szCs w:val="24"/>
        </w:rPr>
        <w:t xml:space="preserve">wszelkie informacje lub dane, które będą przekazane przedstawicielom Strony przez przedstawicieli drugiej Strony, jej doradców lub podmioty związane z Projektem, </w:t>
      </w:r>
      <w:r w:rsidR="005C4F89" w:rsidRPr="00D412E1">
        <w:rPr>
          <w:szCs w:val="24"/>
        </w:rPr>
        <w:t>a</w:t>
      </w:r>
      <w:r w:rsidR="000E024A">
        <w:rPr>
          <w:szCs w:val="24"/>
        </w:rPr>
        <w:t> </w:t>
      </w:r>
      <w:r w:rsidRPr="00D412E1">
        <w:rPr>
          <w:szCs w:val="24"/>
        </w:rPr>
        <w:t>w</w:t>
      </w:r>
      <w:r w:rsidR="000E024A">
        <w:rPr>
          <w:szCs w:val="24"/>
        </w:rPr>
        <w:t> </w:t>
      </w:r>
      <w:r w:rsidRPr="00D412E1">
        <w:rPr>
          <w:szCs w:val="24"/>
        </w:rPr>
        <w:t xml:space="preserve">szczególności informacje lub dane dotyczące biznes planów, działań Stron, tajemnic </w:t>
      </w:r>
      <w:r w:rsidR="007C420E">
        <w:rPr>
          <w:szCs w:val="24"/>
        </w:rPr>
        <w:t>przedsiębiorstwa</w:t>
      </w:r>
      <w:r w:rsidRPr="00D412E1">
        <w:rPr>
          <w:szCs w:val="24"/>
        </w:rPr>
        <w:t>, procesów, technik, rysunk</w:t>
      </w:r>
      <w:r w:rsidR="005C4F89" w:rsidRPr="00D412E1">
        <w:rPr>
          <w:szCs w:val="24"/>
        </w:rPr>
        <w:t>ów</w:t>
      </w:r>
      <w:r w:rsidRPr="00D412E1">
        <w:rPr>
          <w:szCs w:val="24"/>
        </w:rPr>
        <w:t>, formuł lub dan</w:t>
      </w:r>
      <w:r w:rsidR="005C4F89" w:rsidRPr="00D412E1">
        <w:rPr>
          <w:szCs w:val="24"/>
        </w:rPr>
        <w:t>ych</w:t>
      </w:r>
      <w:r w:rsidRPr="00D412E1">
        <w:rPr>
          <w:szCs w:val="24"/>
        </w:rPr>
        <w:t xml:space="preserve"> testow</w:t>
      </w:r>
      <w:r w:rsidR="005C4F89" w:rsidRPr="00D412E1">
        <w:rPr>
          <w:szCs w:val="24"/>
        </w:rPr>
        <w:t>ych</w:t>
      </w:r>
      <w:r w:rsidRPr="00D412E1">
        <w:rPr>
          <w:szCs w:val="24"/>
        </w:rPr>
        <w:t xml:space="preserve"> dotycząc</w:t>
      </w:r>
      <w:r w:rsidR="005C4F89" w:rsidRPr="00D412E1">
        <w:rPr>
          <w:szCs w:val="24"/>
        </w:rPr>
        <w:t>ych</w:t>
      </w:r>
      <w:r w:rsidRPr="00D412E1">
        <w:rPr>
          <w:szCs w:val="24"/>
        </w:rPr>
        <w:t xml:space="preserve"> dowolnego projektu badawczego, prac w toku, przyszłego rozwoju, produkcji, marketingu, obsługi, finansowania lub spraw personalnych, obecnych lub przyszłych produktów, sprzedaży, dostawców, klientów,</w:t>
      </w:r>
      <w:r w:rsidR="004A3409">
        <w:rPr>
          <w:szCs w:val="24"/>
        </w:rPr>
        <w:t xml:space="preserve"> </w:t>
      </w:r>
      <w:r w:rsidRPr="00D412E1">
        <w:rPr>
          <w:szCs w:val="24"/>
        </w:rPr>
        <w:t xml:space="preserve">pracowników, inwestorów, </w:t>
      </w:r>
      <w:r w:rsidR="005C4F89" w:rsidRPr="00D412E1">
        <w:rPr>
          <w:szCs w:val="24"/>
        </w:rPr>
        <w:t xml:space="preserve">mające formę </w:t>
      </w:r>
      <w:r w:rsidRPr="00D412E1">
        <w:rPr>
          <w:szCs w:val="24"/>
        </w:rPr>
        <w:t>ustn</w:t>
      </w:r>
      <w:r w:rsidR="005C4F89" w:rsidRPr="00D412E1">
        <w:rPr>
          <w:szCs w:val="24"/>
        </w:rPr>
        <w:t>ą</w:t>
      </w:r>
      <w:r w:rsidRPr="00D412E1">
        <w:rPr>
          <w:szCs w:val="24"/>
        </w:rPr>
        <w:t>, pisemn</w:t>
      </w:r>
      <w:r w:rsidR="005C4F89" w:rsidRPr="00D412E1">
        <w:rPr>
          <w:szCs w:val="24"/>
        </w:rPr>
        <w:t>ą</w:t>
      </w:r>
      <w:r w:rsidRPr="00D412E1">
        <w:rPr>
          <w:szCs w:val="24"/>
        </w:rPr>
        <w:t>, elektroniczn</w:t>
      </w:r>
      <w:r w:rsidR="005C4F89" w:rsidRPr="00D412E1">
        <w:rPr>
          <w:szCs w:val="24"/>
        </w:rPr>
        <w:t>ą</w:t>
      </w:r>
      <w:r w:rsidRPr="00D412E1">
        <w:rPr>
          <w:szCs w:val="24"/>
        </w:rPr>
        <w:t xml:space="preserve"> lub </w:t>
      </w:r>
      <w:r w:rsidR="000E6AA3" w:rsidRPr="00D412E1">
        <w:rPr>
          <w:szCs w:val="24"/>
        </w:rPr>
        <w:t>jakąkolwiek inną formę</w:t>
      </w:r>
      <w:r w:rsidRPr="00D412E1">
        <w:rPr>
          <w:szCs w:val="24"/>
        </w:rPr>
        <w:t xml:space="preserve"> (w tym między innymi prezentacje, rysunki, filmy, dokumenty, elektroniczne nośniki danych)</w:t>
      </w:r>
      <w:r w:rsidR="007E2AE7">
        <w:rPr>
          <w:szCs w:val="24"/>
        </w:rPr>
        <w:t>, a w tym:</w:t>
      </w:r>
    </w:p>
    <w:p w14:paraId="53433794" w14:textId="188CF31A" w:rsidR="007E2AE7" w:rsidRDefault="00415A2A" w:rsidP="007E2AE7">
      <w:pPr>
        <w:pStyle w:val="Akapitzlist"/>
        <w:numPr>
          <w:ilvl w:val="0"/>
          <w:numId w:val="11"/>
        </w:numPr>
        <w:spacing w:after="80" w:line="276" w:lineRule="auto"/>
        <w:jc w:val="both"/>
        <w:rPr>
          <w:szCs w:val="24"/>
        </w:rPr>
      </w:pPr>
      <w:r w:rsidRPr="00415A2A">
        <w:rPr>
          <w:szCs w:val="24"/>
        </w:rPr>
        <w:lastRenderedPageBreak/>
        <w:t>określone w sposób precyzyjny informacje, które nie zostały podane do wiadomości publicznej, dotyczące, bezpośrednio lub pośrednio,</w:t>
      </w:r>
      <w:r>
        <w:rPr>
          <w:szCs w:val="24"/>
        </w:rPr>
        <w:t xml:space="preserve"> </w:t>
      </w:r>
      <w:r w:rsidRPr="00415A2A">
        <w:rPr>
          <w:szCs w:val="24"/>
        </w:rPr>
        <w:t>jednego lub większej liczby instrumentów finansowych</w:t>
      </w:r>
      <w:r>
        <w:rPr>
          <w:szCs w:val="24"/>
        </w:rPr>
        <w:t xml:space="preserve"> Strony</w:t>
      </w:r>
      <w:r w:rsidR="00F85F78">
        <w:rPr>
          <w:szCs w:val="24"/>
        </w:rPr>
        <w:t xml:space="preserve"> w tym akcji PolTREG S.A.</w:t>
      </w:r>
      <w:r w:rsidRPr="00415A2A">
        <w:rPr>
          <w:szCs w:val="24"/>
        </w:rPr>
        <w:t>, a które w przypadku podania ich do wiadomości publicznej miałyby prawdopodobnie znaczący wpływ na ceny tych instrumentów finansowych lub na ceny powiązanych pochodnych instrumentów finansowych;</w:t>
      </w:r>
    </w:p>
    <w:p w14:paraId="19FCC710" w14:textId="43FA0065" w:rsidR="00415A2A" w:rsidRPr="007E2AE7" w:rsidRDefault="006F184B" w:rsidP="007E2AE7">
      <w:pPr>
        <w:pStyle w:val="Akapitzlist"/>
        <w:numPr>
          <w:ilvl w:val="0"/>
          <w:numId w:val="11"/>
        </w:numPr>
        <w:spacing w:after="80" w:line="276" w:lineRule="auto"/>
        <w:jc w:val="both"/>
        <w:rPr>
          <w:szCs w:val="24"/>
        </w:rPr>
      </w:pPr>
      <w:r w:rsidRPr="006F184B">
        <w:rPr>
          <w:szCs w:val="24"/>
        </w:rPr>
        <w:t>w przypadku osób odpowiedzialnych za realizację zleceń dotyczących instrumentów finansowych</w:t>
      </w:r>
      <w:r w:rsidR="001A58D2">
        <w:rPr>
          <w:szCs w:val="24"/>
        </w:rPr>
        <w:t xml:space="preserve"> w tym akcji PolTREG S.A.</w:t>
      </w:r>
      <w:r w:rsidRPr="006F184B">
        <w:rPr>
          <w:szCs w:val="24"/>
        </w:rPr>
        <w:t xml:space="preserve">, oznacza to także informacje przekazane przez </w:t>
      </w:r>
      <w:r>
        <w:rPr>
          <w:szCs w:val="24"/>
        </w:rPr>
        <w:t>Stronę</w:t>
      </w:r>
      <w:r w:rsidRPr="006F184B">
        <w:rPr>
          <w:szCs w:val="24"/>
        </w:rPr>
        <w:t xml:space="preserve"> i związane z je</w:t>
      </w:r>
      <w:r>
        <w:rPr>
          <w:szCs w:val="24"/>
        </w:rPr>
        <w:t>j</w:t>
      </w:r>
      <w:r w:rsidRPr="006F184B">
        <w:rPr>
          <w:szCs w:val="24"/>
        </w:rPr>
        <w:t xml:space="preserve"> zleceniami dotyczącymi instrumentów finansowych będącymi w trakcie realizacji, określone w sposób precyzyjny, dotyczące, bezpośrednio lub pośrednio, jednego lub większej liczby emitentów lub jednego lub większej liczby instrumentów finansowych, a które w przypadku podania ich do wiadomości publicznej miałyby prawdopodobnie znaczący wpływ na ceny tych instrumentów finansowych</w:t>
      </w:r>
      <w:r>
        <w:rPr>
          <w:szCs w:val="24"/>
        </w:rPr>
        <w:t xml:space="preserve"> </w:t>
      </w:r>
      <w:r w:rsidRPr="006F184B">
        <w:rPr>
          <w:szCs w:val="24"/>
        </w:rPr>
        <w:t>lub cenę powiązanych pochodnych instrumentów finansowych</w:t>
      </w:r>
      <w:r>
        <w:rPr>
          <w:szCs w:val="24"/>
        </w:rPr>
        <w:t>.</w:t>
      </w:r>
    </w:p>
    <w:p w14:paraId="6CBC5694" w14:textId="3D22766C" w:rsidR="00800E92" w:rsidRPr="00D412E1" w:rsidRDefault="00701DF5" w:rsidP="00800E92">
      <w:pPr>
        <w:numPr>
          <w:ilvl w:val="0"/>
          <w:numId w:val="2"/>
        </w:numPr>
        <w:spacing w:after="80" w:line="276" w:lineRule="auto"/>
        <w:ind w:left="284" w:hanging="284"/>
        <w:contextualSpacing/>
        <w:jc w:val="both"/>
        <w:rPr>
          <w:szCs w:val="24"/>
        </w:rPr>
      </w:pPr>
      <w:r w:rsidRPr="00D412E1">
        <w:rPr>
          <w:szCs w:val="24"/>
        </w:rPr>
        <w:t>wszelkie informacje, dane, rozmowy lub negocjacje z osobą trzecią, która uczestniczy w</w:t>
      </w:r>
      <w:r w:rsidR="000E024A">
        <w:rPr>
          <w:szCs w:val="24"/>
        </w:rPr>
        <w:t> </w:t>
      </w:r>
      <w:r w:rsidRPr="00D412E1">
        <w:rPr>
          <w:szCs w:val="24"/>
        </w:rPr>
        <w:t>Projekcie na zlecenie Strony</w:t>
      </w:r>
      <w:r w:rsidR="00800E92" w:rsidRPr="00D412E1">
        <w:rPr>
          <w:szCs w:val="24"/>
        </w:rPr>
        <w:t>.</w:t>
      </w:r>
    </w:p>
    <w:p w14:paraId="105250B3" w14:textId="77777777" w:rsidR="00800E92" w:rsidRPr="00D412E1" w:rsidRDefault="00800E92" w:rsidP="00800E92">
      <w:pPr>
        <w:spacing w:after="80" w:line="276" w:lineRule="auto"/>
        <w:jc w:val="both"/>
        <w:rPr>
          <w:szCs w:val="24"/>
          <w:highlight w:val="yellow"/>
        </w:rPr>
      </w:pPr>
    </w:p>
    <w:p w14:paraId="40EE89EA" w14:textId="2CF23420" w:rsidR="00800E92" w:rsidRPr="00D412E1" w:rsidRDefault="00800E92" w:rsidP="00800E92">
      <w:pPr>
        <w:spacing w:after="80" w:line="276" w:lineRule="auto"/>
        <w:jc w:val="center"/>
        <w:rPr>
          <w:szCs w:val="24"/>
        </w:rPr>
      </w:pPr>
      <w:r w:rsidRPr="00D412E1">
        <w:rPr>
          <w:szCs w:val="24"/>
        </w:rPr>
        <w:t>§ 2 [</w:t>
      </w:r>
      <w:r w:rsidR="000C16AD" w:rsidRPr="00D412E1">
        <w:rPr>
          <w:b/>
          <w:szCs w:val="24"/>
        </w:rPr>
        <w:t>Zobowiązania</w:t>
      </w:r>
      <w:r w:rsidRPr="00D412E1">
        <w:rPr>
          <w:szCs w:val="24"/>
        </w:rPr>
        <w:t>]</w:t>
      </w:r>
    </w:p>
    <w:p w14:paraId="1A2DBA44" w14:textId="0A164C70" w:rsidR="00800E92" w:rsidRPr="00D412E1" w:rsidRDefault="000C16AD" w:rsidP="00800E92">
      <w:pPr>
        <w:numPr>
          <w:ilvl w:val="0"/>
          <w:numId w:val="8"/>
        </w:numPr>
        <w:spacing w:after="80" w:line="276" w:lineRule="auto"/>
        <w:ind w:left="284" w:hanging="284"/>
        <w:contextualSpacing/>
        <w:jc w:val="both"/>
        <w:rPr>
          <w:szCs w:val="24"/>
        </w:rPr>
      </w:pPr>
      <w:r w:rsidRPr="00D412E1">
        <w:rPr>
          <w:szCs w:val="24"/>
        </w:rPr>
        <w:t>Strony zobowiązują się do</w:t>
      </w:r>
      <w:r w:rsidR="00800E92" w:rsidRPr="00D412E1">
        <w:rPr>
          <w:szCs w:val="24"/>
        </w:rPr>
        <w:t>:</w:t>
      </w:r>
    </w:p>
    <w:p w14:paraId="674F7787" w14:textId="7C2125DC" w:rsidR="00800E92" w:rsidRPr="00D412E1" w:rsidRDefault="009662F4" w:rsidP="00800E92">
      <w:pPr>
        <w:numPr>
          <w:ilvl w:val="0"/>
          <w:numId w:val="3"/>
        </w:numPr>
        <w:spacing w:after="80" w:line="276" w:lineRule="auto"/>
        <w:ind w:left="567" w:hanging="284"/>
        <w:contextualSpacing/>
        <w:jc w:val="both"/>
        <w:rPr>
          <w:szCs w:val="24"/>
        </w:rPr>
      </w:pPr>
      <w:r w:rsidRPr="00D412E1">
        <w:rPr>
          <w:szCs w:val="24"/>
        </w:rPr>
        <w:t>zachowania poufności</w:t>
      </w:r>
      <w:r w:rsidR="00AF29F1" w:rsidRPr="00D412E1">
        <w:rPr>
          <w:szCs w:val="24"/>
        </w:rPr>
        <w:t xml:space="preserve"> co do</w:t>
      </w:r>
      <w:r w:rsidRPr="00D412E1">
        <w:rPr>
          <w:szCs w:val="24"/>
        </w:rPr>
        <w:t xml:space="preserve"> Informacji Poufnych</w:t>
      </w:r>
      <w:r w:rsidR="00800E92" w:rsidRPr="00D412E1">
        <w:rPr>
          <w:szCs w:val="24"/>
        </w:rPr>
        <w:t>;</w:t>
      </w:r>
    </w:p>
    <w:p w14:paraId="6EA9520D" w14:textId="1D65CCDA" w:rsidR="00800E92" w:rsidRPr="00D412E1" w:rsidRDefault="009662F4" w:rsidP="00800E92">
      <w:pPr>
        <w:numPr>
          <w:ilvl w:val="0"/>
          <w:numId w:val="3"/>
        </w:numPr>
        <w:spacing w:after="80" w:line="276" w:lineRule="auto"/>
        <w:ind w:left="567" w:hanging="284"/>
        <w:contextualSpacing/>
        <w:jc w:val="both"/>
        <w:rPr>
          <w:szCs w:val="24"/>
        </w:rPr>
      </w:pPr>
      <w:r w:rsidRPr="00D412E1">
        <w:rPr>
          <w:szCs w:val="24"/>
        </w:rPr>
        <w:t>wykorzystywania Informacj</w:t>
      </w:r>
      <w:r w:rsidR="0004468D" w:rsidRPr="00D412E1">
        <w:rPr>
          <w:szCs w:val="24"/>
        </w:rPr>
        <w:t>i</w:t>
      </w:r>
      <w:r w:rsidRPr="00D412E1">
        <w:rPr>
          <w:szCs w:val="24"/>
        </w:rPr>
        <w:t xml:space="preserve"> Poufn</w:t>
      </w:r>
      <w:r w:rsidR="0004468D" w:rsidRPr="00D412E1">
        <w:rPr>
          <w:szCs w:val="24"/>
        </w:rPr>
        <w:t>ych</w:t>
      </w:r>
      <w:r w:rsidRPr="00D412E1">
        <w:rPr>
          <w:szCs w:val="24"/>
        </w:rPr>
        <w:t xml:space="preserve"> wyłącznie do celów </w:t>
      </w:r>
      <w:r w:rsidR="0004468D" w:rsidRPr="00D412E1">
        <w:rPr>
          <w:szCs w:val="24"/>
        </w:rPr>
        <w:t xml:space="preserve">związanych z </w:t>
      </w:r>
      <w:r w:rsidRPr="00D412E1">
        <w:rPr>
          <w:szCs w:val="24"/>
        </w:rPr>
        <w:t>Projekt</w:t>
      </w:r>
      <w:r w:rsidR="0004468D" w:rsidRPr="00D412E1">
        <w:rPr>
          <w:szCs w:val="24"/>
        </w:rPr>
        <w:t>em</w:t>
      </w:r>
      <w:r w:rsidR="00800E92" w:rsidRPr="00D412E1">
        <w:rPr>
          <w:szCs w:val="24"/>
        </w:rPr>
        <w:t>;</w:t>
      </w:r>
    </w:p>
    <w:p w14:paraId="70BDBF05" w14:textId="4FECA6CD" w:rsidR="00800E92" w:rsidRDefault="00D32739" w:rsidP="00800E92">
      <w:pPr>
        <w:numPr>
          <w:ilvl w:val="0"/>
          <w:numId w:val="3"/>
        </w:numPr>
        <w:spacing w:after="80" w:line="276" w:lineRule="auto"/>
        <w:ind w:left="567" w:hanging="284"/>
        <w:contextualSpacing/>
        <w:jc w:val="both"/>
        <w:rPr>
          <w:szCs w:val="24"/>
        </w:rPr>
      </w:pPr>
      <w:r w:rsidRPr="00D412E1">
        <w:rPr>
          <w:szCs w:val="24"/>
        </w:rPr>
        <w:t>powstrzymania się od</w:t>
      </w:r>
      <w:r w:rsidR="0004468D" w:rsidRPr="00D412E1">
        <w:rPr>
          <w:szCs w:val="24"/>
        </w:rPr>
        <w:t xml:space="preserve"> kopiowa</w:t>
      </w:r>
      <w:r w:rsidR="005C3851" w:rsidRPr="00D412E1">
        <w:rPr>
          <w:szCs w:val="24"/>
        </w:rPr>
        <w:t>nia</w:t>
      </w:r>
      <w:r w:rsidR="0004468D" w:rsidRPr="00D412E1">
        <w:rPr>
          <w:szCs w:val="24"/>
        </w:rPr>
        <w:t>,</w:t>
      </w:r>
      <w:r w:rsidRPr="00D412E1">
        <w:rPr>
          <w:szCs w:val="24"/>
        </w:rPr>
        <w:t xml:space="preserve"> </w:t>
      </w:r>
      <w:r w:rsidR="0004468D" w:rsidRPr="00D412E1">
        <w:rPr>
          <w:szCs w:val="24"/>
        </w:rPr>
        <w:t>dostosowywa</w:t>
      </w:r>
      <w:r w:rsidR="005C3851" w:rsidRPr="00D412E1">
        <w:rPr>
          <w:szCs w:val="24"/>
        </w:rPr>
        <w:t>nia</w:t>
      </w:r>
      <w:r w:rsidR="0004468D" w:rsidRPr="00D412E1">
        <w:rPr>
          <w:szCs w:val="24"/>
        </w:rPr>
        <w:t>,</w:t>
      </w:r>
      <w:r w:rsidRPr="00D412E1">
        <w:rPr>
          <w:szCs w:val="24"/>
        </w:rPr>
        <w:t xml:space="preserve"> </w:t>
      </w:r>
      <w:r w:rsidR="0004468D" w:rsidRPr="00D412E1">
        <w:rPr>
          <w:szCs w:val="24"/>
        </w:rPr>
        <w:t>zmienia</w:t>
      </w:r>
      <w:r w:rsidR="005C3851" w:rsidRPr="00D412E1">
        <w:rPr>
          <w:szCs w:val="24"/>
        </w:rPr>
        <w:t>nia</w:t>
      </w:r>
      <w:r w:rsidR="0004468D" w:rsidRPr="00D412E1">
        <w:rPr>
          <w:szCs w:val="24"/>
        </w:rPr>
        <w:t>, ujawnia</w:t>
      </w:r>
      <w:r w:rsidR="005C3851" w:rsidRPr="00D412E1">
        <w:rPr>
          <w:szCs w:val="24"/>
        </w:rPr>
        <w:t>nia</w:t>
      </w:r>
      <w:r w:rsidRPr="00D412E1">
        <w:rPr>
          <w:szCs w:val="24"/>
        </w:rPr>
        <w:t xml:space="preserve"> </w:t>
      </w:r>
      <w:r w:rsidR="005C3851" w:rsidRPr="00D412E1">
        <w:rPr>
          <w:szCs w:val="24"/>
        </w:rPr>
        <w:t>i</w:t>
      </w:r>
      <w:r w:rsidR="000E024A">
        <w:rPr>
          <w:szCs w:val="24"/>
        </w:rPr>
        <w:t> </w:t>
      </w:r>
      <w:r w:rsidR="005C3851" w:rsidRPr="00D412E1">
        <w:rPr>
          <w:szCs w:val="24"/>
        </w:rPr>
        <w:t>rozporządzania</w:t>
      </w:r>
      <w:r w:rsidR="0004468D" w:rsidRPr="00D412E1">
        <w:rPr>
          <w:szCs w:val="24"/>
        </w:rPr>
        <w:t xml:space="preserve"> Informacj</w:t>
      </w:r>
      <w:r w:rsidR="005C3851" w:rsidRPr="00D412E1">
        <w:rPr>
          <w:szCs w:val="24"/>
        </w:rPr>
        <w:t>ami</w:t>
      </w:r>
      <w:r w:rsidR="0004468D" w:rsidRPr="00D412E1">
        <w:rPr>
          <w:szCs w:val="24"/>
        </w:rPr>
        <w:t xml:space="preserve"> Poufny</w:t>
      </w:r>
      <w:r w:rsidR="005C3851" w:rsidRPr="00D412E1">
        <w:rPr>
          <w:szCs w:val="24"/>
        </w:rPr>
        <w:t>mi</w:t>
      </w:r>
      <w:r w:rsidR="0004468D" w:rsidRPr="00D412E1">
        <w:rPr>
          <w:szCs w:val="24"/>
        </w:rPr>
        <w:t xml:space="preserve"> w innych celach </w:t>
      </w:r>
      <w:r w:rsidR="005C3851" w:rsidRPr="00D412E1">
        <w:rPr>
          <w:szCs w:val="24"/>
        </w:rPr>
        <w:t>a</w:t>
      </w:r>
      <w:r w:rsidR="0004468D" w:rsidRPr="00D412E1">
        <w:rPr>
          <w:szCs w:val="24"/>
        </w:rPr>
        <w:t>niż</w:t>
      </w:r>
      <w:r w:rsidR="005C3851" w:rsidRPr="00D412E1">
        <w:rPr>
          <w:szCs w:val="24"/>
        </w:rPr>
        <w:t>eli</w:t>
      </w:r>
      <w:r w:rsidR="0004468D" w:rsidRPr="00D412E1">
        <w:rPr>
          <w:szCs w:val="24"/>
        </w:rPr>
        <w:t xml:space="preserve"> opisane w § 2</w:t>
      </w:r>
      <w:r w:rsidR="005C3851" w:rsidRPr="00D412E1">
        <w:rPr>
          <w:szCs w:val="24"/>
        </w:rPr>
        <w:t xml:space="preserve"> </w:t>
      </w:r>
      <w:r w:rsidR="00122728">
        <w:rPr>
          <w:szCs w:val="24"/>
        </w:rPr>
        <w:t>ust. 1 punkt</w:t>
      </w:r>
      <w:r w:rsidR="005C3851" w:rsidRPr="00D412E1">
        <w:rPr>
          <w:szCs w:val="24"/>
        </w:rPr>
        <w:t xml:space="preserve"> b)</w:t>
      </w:r>
      <w:r w:rsidR="00800E92" w:rsidRPr="00D412E1">
        <w:rPr>
          <w:szCs w:val="24"/>
        </w:rPr>
        <w:t>;</w:t>
      </w:r>
    </w:p>
    <w:p w14:paraId="44C7F54B" w14:textId="28E55815" w:rsidR="00B93B33" w:rsidRDefault="00B93B33" w:rsidP="00800E92">
      <w:pPr>
        <w:numPr>
          <w:ilvl w:val="0"/>
          <w:numId w:val="3"/>
        </w:numPr>
        <w:spacing w:after="80" w:line="276" w:lineRule="auto"/>
        <w:ind w:left="567" w:hanging="284"/>
        <w:contextualSpacing/>
        <w:jc w:val="both"/>
        <w:rPr>
          <w:szCs w:val="24"/>
        </w:rPr>
      </w:pPr>
      <w:r>
        <w:rPr>
          <w:szCs w:val="24"/>
        </w:rPr>
        <w:t>nie</w:t>
      </w:r>
      <w:r w:rsidRPr="00B93B33">
        <w:rPr>
          <w:szCs w:val="24"/>
        </w:rPr>
        <w:t>wykorzyst</w:t>
      </w:r>
      <w:r>
        <w:rPr>
          <w:szCs w:val="24"/>
        </w:rPr>
        <w:t>ywania</w:t>
      </w:r>
      <w:r w:rsidRPr="00B93B33">
        <w:rPr>
          <w:szCs w:val="24"/>
        </w:rPr>
        <w:t xml:space="preserve"> </w:t>
      </w:r>
      <w:r>
        <w:rPr>
          <w:szCs w:val="24"/>
        </w:rPr>
        <w:t>I</w:t>
      </w:r>
      <w:r w:rsidRPr="00B93B33">
        <w:rPr>
          <w:szCs w:val="24"/>
        </w:rPr>
        <w:t>nformacj</w:t>
      </w:r>
      <w:r>
        <w:rPr>
          <w:szCs w:val="24"/>
        </w:rPr>
        <w:t>i Poufnych</w:t>
      </w:r>
      <w:r w:rsidR="00AB4926">
        <w:rPr>
          <w:szCs w:val="24"/>
        </w:rPr>
        <w:t xml:space="preserve"> poprzez</w:t>
      </w:r>
      <w:r w:rsidRPr="00B93B33">
        <w:rPr>
          <w:szCs w:val="24"/>
        </w:rPr>
        <w:t xml:space="preserve"> nabywa</w:t>
      </w:r>
      <w:r w:rsidR="00AB4926">
        <w:rPr>
          <w:szCs w:val="24"/>
        </w:rPr>
        <w:t>nie</w:t>
      </w:r>
      <w:r w:rsidRPr="00B93B33">
        <w:rPr>
          <w:szCs w:val="24"/>
        </w:rPr>
        <w:t xml:space="preserve"> lub zbywa</w:t>
      </w:r>
      <w:r w:rsidR="00AB4926">
        <w:rPr>
          <w:szCs w:val="24"/>
        </w:rPr>
        <w:t>nie</w:t>
      </w:r>
      <w:r w:rsidRPr="00B93B33">
        <w:rPr>
          <w:szCs w:val="24"/>
        </w:rPr>
        <w:t>, na własny rachunek lub na rzecz osoby trzeciej, bezpośrednio lub pośrednio, instrument</w:t>
      </w:r>
      <w:r w:rsidR="00AB4926">
        <w:rPr>
          <w:szCs w:val="24"/>
        </w:rPr>
        <w:t>ów</w:t>
      </w:r>
      <w:r w:rsidRPr="00B93B33">
        <w:rPr>
          <w:szCs w:val="24"/>
        </w:rPr>
        <w:t xml:space="preserve"> finansow</w:t>
      </w:r>
      <w:r w:rsidR="00AB4926">
        <w:rPr>
          <w:szCs w:val="24"/>
        </w:rPr>
        <w:t>ych</w:t>
      </w:r>
      <w:r w:rsidR="00D05C41">
        <w:rPr>
          <w:szCs w:val="24"/>
        </w:rPr>
        <w:t xml:space="preserve"> a w szczególności akcji PolTREG S.A.,</w:t>
      </w:r>
      <w:r w:rsidRPr="00B93B33">
        <w:rPr>
          <w:szCs w:val="24"/>
        </w:rPr>
        <w:t xml:space="preserve"> których </w:t>
      </w:r>
      <w:r w:rsidR="00AB4926">
        <w:rPr>
          <w:szCs w:val="24"/>
        </w:rPr>
        <w:t>ta I</w:t>
      </w:r>
      <w:r w:rsidRPr="00B93B33">
        <w:rPr>
          <w:szCs w:val="24"/>
        </w:rPr>
        <w:t xml:space="preserve">nformacja </w:t>
      </w:r>
      <w:r w:rsidR="00AB4926">
        <w:rPr>
          <w:szCs w:val="24"/>
        </w:rPr>
        <w:t>Poufna</w:t>
      </w:r>
      <w:r w:rsidRPr="00B93B33">
        <w:rPr>
          <w:szCs w:val="24"/>
        </w:rPr>
        <w:t xml:space="preserve"> dotyczy</w:t>
      </w:r>
      <w:r w:rsidR="00AB4926">
        <w:rPr>
          <w:szCs w:val="24"/>
        </w:rPr>
        <w:t xml:space="preserve">, </w:t>
      </w:r>
      <w:r w:rsidR="00D05C41">
        <w:rPr>
          <w:szCs w:val="24"/>
        </w:rPr>
        <w:t>w tym</w:t>
      </w:r>
      <w:r w:rsidRPr="00B93B33">
        <w:rPr>
          <w:szCs w:val="24"/>
        </w:rPr>
        <w:t xml:space="preserve"> </w:t>
      </w:r>
      <w:r w:rsidR="00AB4926">
        <w:rPr>
          <w:szCs w:val="24"/>
        </w:rPr>
        <w:t>niew</w:t>
      </w:r>
      <w:r w:rsidRPr="00B93B33">
        <w:rPr>
          <w:szCs w:val="24"/>
        </w:rPr>
        <w:t>ykorzyst</w:t>
      </w:r>
      <w:r w:rsidR="00AB4926">
        <w:rPr>
          <w:szCs w:val="24"/>
        </w:rPr>
        <w:t>ywania</w:t>
      </w:r>
      <w:r w:rsidRPr="00B93B33">
        <w:rPr>
          <w:szCs w:val="24"/>
        </w:rPr>
        <w:t xml:space="preserve"> </w:t>
      </w:r>
      <w:r w:rsidR="00AB4926">
        <w:rPr>
          <w:szCs w:val="24"/>
        </w:rPr>
        <w:t>I</w:t>
      </w:r>
      <w:r w:rsidRPr="00B93B33">
        <w:rPr>
          <w:szCs w:val="24"/>
        </w:rPr>
        <w:t xml:space="preserve">nformacji </w:t>
      </w:r>
      <w:r w:rsidR="00AB4926">
        <w:rPr>
          <w:szCs w:val="24"/>
        </w:rPr>
        <w:t>P</w:t>
      </w:r>
      <w:r w:rsidRPr="00B93B33">
        <w:rPr>
          <w:szCs w:val="24"/>
        </w:rPr>
        <w:t>oufn</w:t>
      </w:r>
      <w:r w:rsidR="00AB4926">
        <w:rPr>
          <w:szCs w:val="24"/>
        </w:rPr>
        <w:t>ych</w:t>
      </w:r>
      <w:r w:rsidRPr="00B93B33">
        <w:rPr>
          <w:szCs w:val="24"/>
        </w:rPr>
        <w:t xml:space="preserve"> w formie anulowania lub zmiany zlecenia dotyczącego </w:t>
      </w:r>
      <w:r w:rsidR="00A3441D">
        <w:rPr>
          <w:szCs w:val="24"/>
        </w:rPr>
        <w:t xml:space="preserve">przedmiotowych </w:t>
      </w:r>
      <w:r w:rsidRPr="00B93B33">
        <w:rPr>
          <w:szCs w:val="24"/>
        </w:rPr>
        <w:t>instrument</w:t>
      </w:r>
      <w:r w:rsidR="00A3441D">
        <w:rPr>
          <w:szCs w:val="24"/>
        </w:rPr>
        <w:t>ów</w:t>
      </w:r>
      <w:r w:rsidRPr="00B93B33">
        <w:rPr>
          <w:szCs w:val="24"/>
        </w:rPr>
        <w:t xml:space="preserve"> finanso</w:t>
      </w:r>
      <w:r w:rsidR="00A3441D">
        <w:rPr>
          <w:szCs w:val="24"/>
        </w:rPr>
        <w:t>wych</w:t>
      </w:r>
      <w:r w:rsidRPr="00B93B33">
        <w:rPr>
          <w:szCs w:val="24"/>
        </w:rPr>
        <w:t xml:space="preserve"> któr</w:t>
      </w:r>
      <w:r w:rsidR="00A3441D">
        <w:rPr>
          <w:szCs w:val="24"/>
        </w:rPr>
        <w:t>ych</w:t>
      </w:r>
      <w:r w:rsidRPr="00B93B33">
        <w:rPr>
          <w:szCs w:val="24"/>
        </w:rPr>
        <w:t xml:space="preserve"> </w:t>
      </w:r>
      <w:r w:rsidR="00AB4926">
        <w:rPr>
          <w:szCs w:val="24"/>
        </w:rPr>
        <w:t>ta I</w:t>
      </w:r>
      <w:r w:rsidRPr="00B93B33">
        <w:rPr>
          <w:szCs w:val="24"/>
        </w:rPr>
        <w:t xml:space="preserve">nformacja </w:t>
      </w:r>
      <w:r w:rsidR="00AB4926">
        <w:rPr>
          <w:szCs w:val="24"/>
        </w:rPr>
        <w:t>Poufna</w:t>
      </w:r>
      <w:r w:rsidRPr="00B93B33">
        <w:rPr>
          <w:szCs w:val="24"/>
        </w:rPr>
        <w:t xml:space="preserve"> dotyczy w przypadku gdy zlecenie złożono przed wejściem danej osoby w posiadanie </w:t>
      </w:r>
      <w:r w:rsidR="00AB4926">
        <w:rPr>
          <w:szCs w:val="24"/>
        </w:rPr>
        <w:t>I</w:t>
      </w:r>
      <w:r w:rsidRPr="00B93B33">
        <w:rPr>
          <w:szCs w:val="24"/>
        </w:rPr>
        <w:t xml:space="preserve">nformacji </w:t>
      </w:r>
      <w:r w:rsidR="00AB4926">
        <w:rPr>
          <w:szCs w:val="24"/>
        </w:rPr>
        <w:t>P</w:t>
      </w:r>
      <w:r w:rsidRPr="00B93B33">
        <w:rPr>
          <w:szCs w:val="24"/>
        </w:rPr>
        <w:t>oufnej</w:t>
      </w:r>
      <w:r w:rsidR="00214AC8">
        <w:rPr>
          <w:szCs w:val="24"/>
        </w:rPr>
        <w:t>;</w:t>
      </w:r>
    </w:p>
    <w:p w14:paraId="6611E03A" w14:textId="77777777" w:rsidR="00760893" w:rsidRDefault="00745160" w:rsidP="00760893">
      <w:pPr>
        <w:numPr>
          <w:ilvl w:val="0"/>
          <w:numId w:val="3"/>
        </w:numPr>
        <w:spacing w:line="276" w:lineRule="auto"/>
        <w:ind w:left="567" w:hanging="284"/>
        <w:contextualSpacing/>
        <w:jc w:val="both"/>
        <w:rPr>
          <w:szCs w:val="24"/>
        </w:rPr>
      </w:pPr>
      <w:r>
        <w:rPr>
          <w:szCs w:val="24"/>
        </w:rPr>
        <w:t>nie</w:t>
      </w:r>
      <w:r w:rsidRPr="00745160">
        <w:rPr>
          <w:szCs w:val="24"/>
        </w:rPr>
        <w:t>udzielani</w:t>
      </w:r>
      <w:r>
        <w:rPr>
          <w:szCs w:val="24"/>
        </w:rPr>
        <w:t>a</w:t>
      </w:r>
      <w:r w:rsidRPr="00745160">
        <w:rPr>
          <w:szCs w:val="24"/>
        </w:rPr>
        <w:t xml:space="preserve"> rekomendacji, aby inna osoba wykorzystała </w:t>
      </w:r>
      <w:r>
        <w:rPr>
          <w:szCs w:val="24"/>
        </w:rPr>
        <w:t>I</w:t>
      </w:r>
      <w:r w:rsidRPr="00745160">
        <w:rPr>
          <w:szCs w:val="24"/>
        </w:rPr>
        <w:t xml:space="preserve">nformacje </w:t>
      </w:r>
      <w:r>
        <w:rPr>
          <w:szCs w:val="24"/>
        </w:rPr>
        <w:t>P</w:t>
      </w:r>
      <w:r w:rsidRPr="00745160">
        <w:rPr>
          <w:szCs w:val="24"/>
        </w:rPr>
        <w:t xml:space="preserve">oufne </w:t>
      </w:r>
      <w:r w:rsidR="00404D3B">
        <w:rPr>
          <w:szCs w:val="24"/>
        </w:rPr>
        <w:t>i</w:t>
      </w:r>
      <w:r w:rsidRPr="00745160">
        <w:rPr>
          <w:szCs w:val="24"/>
        </w:rPr>
        <w:t xml:space="preserve"> </w:t>
      </w:r>
      <w:r w:rsidR="00404D3B">
        <w:rPr>
          <w:szCs w:val="24"/>
        </w:rPr>
        <w:t>nie</w:t>
      </w:r>
      <w:r w:rsidRPr="00745160">
        <w:rPr>
          <w:szCs w:val="24"/>
        </w:rPr>
        <w:t>nakłaniani</w:t>
      </w:r>
      <w:r w:rsidR="00404D3B">
        <w:rPr>
          <w:szCs w:val="24"/>
        </w:rPr>
        <w:t>a</w:t>
      </w:r>
      <w:r w:rsidRPr="00745160">
        <w:rPr>
          <w:szCs w:val="24"/>
        </w:rPr>
        <w:t xml:space="preserve"> innej osoby do wykorzystania </w:t>
      </w:r>
      <w:r w:rsidR="00404D3B">
        <w:rPr>
          <w:szCs w:val="24"/>
        </w:rPr>
        <w:t>I</w:t>
      </w:r>
      <w:r w:rsidRPr="00745160">
        <w:rPr>
          <w:szCs w:val="24"/>
        </w:rPr>
        <w:t xml:space="preserve">nformacji </w:t>
      </w:r>
      <w:r w:rsidR="00404D3B">
        <w:rPr>
          <w:szCs w:val="24"/>
        </w:rPr>
        <w:t>P</w:t>
      </w:r>
      <w:r w:rsidRPr="00745160">
        <w:rPr>
          <w:szCs w:val="24"/>
        </w:rPr>
        <w:t xml:space="preserve">oufnych </w:t>
      </w:r>
      <w:r w:rsidR="00D05C41">
        <w:rPr>
          <w:szCs w:val="24"/>
        </w:rPr>
        <w:t>przez co rozumie się</w:t>
      </w:r>
      <w:r w:rsidR="00760893">
        <w:rPr>
          <w:szCs w:val="24"/>
        </w:rPr>
        <w:t>:</w:t>
      </w:r>
    </w:p>
    <w:p w14:paraId="72B33443" w14:textId="6D8CBACF" w:rsidR="00760893" w:rsidRDefault="007E4AA6" w:rsidP="00161D07">
      <w:pPr>
        <w:pStyle w:val="Akapitzlist"/>
        <w:numPr>
          <w:ilvl w:val="0"/>
          <w:numId w:val="12"/>
        </w:numPr>
        <w:spacing w:after="80" w:line="276" w:lineRule="auto"/>
        <w:ind w:left="1276"/>
        <w:jc w:val="both"/>
        <w:rPr>
          <w:szCs w:val="24"/>
        </w:rPr>
      </w:pPr>
      <w:r w:rsidRPr="00760893">
        <w:rPr>
          <w:szCs w:val="24"/>
        </w:rPr>
        <w:t>nieudzielanie rekomendacji, na podstawie tych Informacji Poufnych, aby inna osoba nabyła lub zbyła instrumenty finansowe</w:t>
      </w:r>
      <w:r w:rsidR="00D05C41" w:rsidRPr="00760893">
        <w:rPr>
          <w:szCs w:val="24"/>
        </w:rPr>
        <w:t xml:space="preserve"> a w szczególności akcje PolTREG S.A.</w:t>
      </w:r>
      <w:r w:rsidRPr="00760893">
        <w:rPr>
          <w:szCs w:val="24"/>
        </w:rPr>
        <w:t>, których te Informacje Poufne dotyczą</w:t>
      </w:r>
      <w:r w:rsidR="00760893" w:rsidRPr="00760893">
        <w:rPr>
          <w:szCs w:val="24"/>
        </w:rPr>
        <w:t xml:space="preserve"> </w:t>
      </w:r>
      <w:r w:rsidR="00161D07">
        <w:rPr>
          <w:szCs w:val="24"/>
        </w:rPr>
        <w:t>oraz</w:t>
      </w:r>
      <w:r w:rsidRPr="00760893">
        <w:rPr>
          <w:szCs w:val="24"/>
        </w:rPr>
        <w:t xml:space="preserve"> </w:t>
      </w:r>
      <w:r w:rsidR="00760893" w:rsidRPr="00760893">
        <w:rPr>
          <w:szCs w:val="24"/>
        </w:rPr>
        <w:t>nie</w:t>
      </w:r>
      <w:r w:rsidRPr="00760893">
        <w:rPr>
          <w:szCs w:val="24"/>
        </w:rPr>
        <w:t>nakłaniani</w:t>
      </w:r>
      <w:r w:rsidR="00760893" w:rsidRPr="00760893">
        <w:rPr>
          <w:szCs w:val="24"/>
        </w:rPr>
        <w:t>e</w:t>
      </w:r>
      <w:r w:rsidRPr="00760893">
        <w:rPr>
          <w:szCs w:val="24"/>
        </w:rPr>
        <w:t xml:space="preserve"> tej osoby do takiego nabycia lub zbycia</w:t>
      </w:r>
      <w:r w:rsidR="00161D07">
        <w:rPr>
          <w:szCs w:val="24"/>
        </w:rPr>
        <w:t>,</w:t>
      </w:r>
      <w:r w:rsidR="00760893">
        <w:rPr>
          <w:szCs w:val="24"/>
        </w:rPr>
        <w:t xml:space="preserve"> lub</w:t>
      </w:r>
      <w:r w:rsidRPr="00760893">
        <w:rPr>
          <w:szCs w:val="24"/>
        </w:rPr>
        <w:t xml:space="preserve"> </w:t>
      </w:r>
    </w:p>
    <w:p w14:paraId="6A8CCB61" w14:textId="68D57599" w:rsidR="00161D07" w:rsidRDefault="007E4AA6" w:rsidP="00161D07">
      <w:pPr>
        <w:pStyle w:val="Akapitzlist"/>
        <w:numPr>
          <w:ilvl w:val="0"/>
          <w:numId w:val="12"/>
        </w:numPr>
        <w:spacing w:line="276" w:lineRule="auto"/>
        <w:ind w:left="1276"/>
        <w:jc w:val="both"/>
        <w:rPr>
          <w:szCs w:val="24"/>
        </w:rPr>
      </w:pPr>
      <w:r w:rsidRPr="00760893">
        <w:rPr>
          <w:szCs w:val="24"/>
        </w:rPr>
        <w:t>nieudzielani</w:t>
      </w:r>
      <w:r w:rsidR="00760893">
        <w:rPr>
          <w:szCs w:val="24"/>
        </w:rPr>
        <w:t>e</w:t>
      </w:r>
      <w:r w:rsidRPr="00760893">
        <w:rPr>
          <w:szCs w:val="24"/>
        </w:rPr>
        <w:t xml:space="preserve"> rekomendacji, na podstawie tych Informacji Poufnych, aby inna osoba anulowała lub zmieniła zlecenie dotyczące instrumentu finansowego</w:t>
      </w:r>
      <w:r w:rsidR="00760893" w:rsidRPr="00760893">
        <w:rPr>
          <w:szCs w:val="24"/>
        </w:rPr>
        <w:t xml:space="preserve"> a w szczególności akcj</w:t>
      </w:r>
      <w:r w:rsidR="00760893">
        <w:rPr>
          <w:szCs w:val="24"/>
        </w:rPr>
        <w:t>i</w:t>
      </w:r>
      <w:r w:rsidR="00760893" w:rsidRPr="00760893">
        <w:rPr>
          <w:szCs w:val="24"/>
        </w:rPr>
        <w:t xml:space="preserve"> PolTREG</w:t>
      </w:r>
      <w:r w:rsidR="00B42434">
        <w:rPr>
          <w:szCs w:val="24"/>
        </w:rPr>
        <w:t xml:space="preserve"> S.A.</w:t>
      </w:r>
      <w:r w:rsidRPr="00760893">
        <w:rPr>
          <w:szCs w:val="24"/>
        </w:rPr>
        <w:t>, którego te Informacje Poufne dotyczą</w:t>
      </w:r>
      <w:r w:rsidR="00161D07">
        <w:rPr>
          <w:szCs w:val="24"/>
        </w:rPr>
        <w:t xml:space="preserve"> oraz nie</w:t>
      </w:r>
      <w:r w:rsidRPr="00760893">
        <w:rPr>
          <w:szCs w:val="24"/>
        </w:rPr>
        <w:t>nakłaniania tej osoby do takiego anulowania lub zmiany</w:t>
      </w:r>
      <w:r w:rsidR="00161D07">
        <w:rPr>
          <w:szCs w:val="24"/>
        </w:rPr>
        <w:t>,</w:t>
      </w:r>
    </w:p>
    <w:p w14:paraId="305A5CE8" w14:textId="4AC1AC51" w:rsidR="007E4AA6" w:rsidRPr="00161D07" w:rsidRDefault="00161D07" w:rsidP="00306C20">
      <w:pPr>
        <w:spacing w:line="276" w:lineRule="auto"/>
        <w:ind w:left="993" w:hanging="142"/>
        <w:jc w:val="both"/>
        <w:rPr>
          <w:szCs w:val="24"/>
        </w:rPr>
      </w:pPr>
      <w:r>
        <w:rPr>
          <w:szCs w:val="24"/>
        </w:rPr>
        <w:t xml:space="preserve">- </w:t>
      </w:r>
      <w:r w:rsidR="00266121" w:rsidRPr="00161D07">
        <w:rPr>
          <w:szCs w:val="24"/>
        </w:rPr>
        <w:t xml:space="preserve">przy czym </w:t>
      </w:r>
      <w:r w:rsidR="00DC3F42" w:rsidRPr="00161D07">
        <w:rPr>
          <w:szCs w:val="24"/>
        </w:rPr>
        <w:t>s</w:t>
      </w:r>
      <w:r w:rsidR="00266121" w:rsidRPr="00161D07">
        <w:rPr>
          <w:szCs w:val="24"/>
        </w:rPr>
        <w:t>tosowanie rekomendacji lub nakłaniani</w:t>
      </w:r>
      <w:r w:rsidR="00DC3F42" w:rsidRPr="00161D07">
        <w:rPr>
          <w:szCs w:val="24"/>
        </w:rPr>
        <w:t>e</w:t>
      </w:r>
      <w:r w:rsidR="00266121" w:rsidRPr="00161D07">
        <w:rPr>
          <w:szCs w:val="24"/>
        </w:rPr>
        <w:t xml:space="preserve">, o których mowa w </w:t>
      </w:r>
      <w:r w:rsidR="00DC3F42" w:rsidRPr="00161D07">
        <w:rPr>
          <w:szCs w:val="24"/>
        </w:rPr>
        <w:t>niniejszym punkcie</w:t>
      </w:r>
      <w:r w:rsidR="00266121" w:rsidRPr="00161D07">
        <w:rPr>
          <w:szCs w:val="24"/>
        </w:rPr>
        <w:t xml:space="preserve">, oznacza wykorzystywanie </w:t>
      </w:r>
      <w:r w:rsidR="00DC3F42" w:rsidRPr="00161D07">
        <w:rPr>
          <w:szCs w:val="24"/>
        </w:rPr>
        <w:t>I</w:t>
      </w:r>
      <w:r w:rsidR="00266121" w:rsidRPr="00161D07">
        <w:rPr>
          <w:szCs w:val="24"/>
        </w:rPr>
        <w:t xml:space="preserve">nformacji </w:t>
      </w:r>
      <w:r w:rsidR="00DC3F42" w:rsidRPr="00161D07">
        <w:rPr>
          <w:szCs w:val="24"/>
        </w:rPr>
        <w:t>P</w:t>
      </w:r>
      <w:r w:rsidR="00266121" w:rsidRPr="00161D07">
        <w:rPr>
          <w:szCs w:val="24"/>
        </w:rPr>
        <w:t xml:space="preserve">oufnych w rozumieniu niniejszego </w:t>
      </w:r>
      <w:r w:rsidR="00DC3F42" w:rsidRPr="00161D07">
        <w:rPr>
          <w:szCs w:val="24"/>
        </w:rPr>
        <w:lastRenderedPageBreak/>
        <w:t>punktu</w:t>
      </w:r>
      <w:r w:rsidR="00266121" w:rsidRPr="00161D07">
        <w:rPr>
          <w:szCs w:val="24"/>
        </w:rPr>
        <w:t xml:space="preserve">, jeżeli </w:t>
      </w:r>
      <w:r w:rsidR="00F04B7A">
        <w:rPr>
          <w:szCs w:val="24"/>
        </w:rPr>
        <w:t>Strona</w:t>
      </w:r>
      <w:r w:rsidR="00266121" w:rsidRPr="00161D07">
        <w:rPr>
          <w:szCs w:val="24"/>
        </w:rPr>
        <w:t xml:space="preserve"> stosująca daną rekomendację lub nakłanianie wie lub powinna wiedzieć, że są one oparte na </w:t>
      </w:r>
      <w:r w:rsidR="00DC3F42" w:rsidRPr="00161D07">
        <w:rPr>
          <w:szCs w:val="24"/>
        </w:rPr>
        <w:t>I</w:t>
      </w:r>
      <w:r w:rsidR="00266121" w:rsidRPr="00161D07">
        <w:rPr>
          <w:szCs w:val="24"/>
        </w:rPr>
        <w:t xml:space="preserve">nformacjach </w:t>
      </w:r>
      <w:r w:rsidR="00DC3F42" w:rsidRPr="00161D07">
        <w:rPr>
          <w:szCs w:val="24"/>
        </w:rPr>
        <w:t>P</w:t>
      </w:r>
      <w:r w:rsidR="00266121" w:rsidRPr="00161D07">
        <w:rPr>
          <w:szCs w:val="24"/>
        </w:rPr>
        <w:t>oufnych</w:t>
      </w:r>
      <w:r w:rsidR="007E4AA6" w:rsidRPr="00161D07">
        <w:rPr>
          <w:szCs w:val="24"/>
        </w:rPr>
        <w:t>;</w:t>
      </w:r>
    </w:p>
    <w:p w14:paraId="3A561E39" w14:textId="72E8E769" w:rsidR="00800E92" w:rsidRPr="00D412E1" w:rsidRDefault="004409F8" w:rsidP="00800E92">
      <w:pPr>
        <w:numPr>
          <w:ilvl w:val="0"/>
          <w:numId w:val="3"/>
        </w:numPr>
        <w:spacing w:after="80" w:line="276" w:lineRule="auto"/>
        <w:ind w:left="567" w:hanging="284"/>
        <w:contextualSpacing/>
        <w:jc w:val="both"/>
        <w:rPr>
          <w:szCs w:val="24"/>
        </w:rPr>
      </w:pPr>
      <w:r w:rsidRPr="00D412E1">
        <w:rPr>
          <w:szCs w:val="24"/>
        </w:rPr>
        <w:t>niekopiowania, nieujawniania ani w jakikolwiek inny sposób nieudostępniania w</w:t>
      </w:r>
      <w:r w:rsidR="000E024A">
        <w:rPr>
          <w:szCs w:val="24"/>
        </w:rPr>
        <w:t> </w:t>
      </w:r>
      <w:r w:rsidRPr="00D412E1">
        <w:rPr>
          <w:szCs w:val="24"/>
        </w:rPr>
        <w:t xml:space="preserve">jakimkolwiek czasie, jakichkolwiek Informacji Poufnych osobom trzecim, </w:t>
      </w:r>
      <w:r w:rsidR="00D32739" w:rsidRPr="00D412E1">
        <w:rPr>
          <w:szCs w:val="24"/>
        </w:rPr>
        <w:t>niezależnie od tego, czy negocjacje są prowadzone, czy też nie,</w:t>
      </w:r>
      <w:r w:rsidRPr="00D412E1">
        <w:rPr>
          <w:szCs w:val="24"/>
        </w:rPr>
        <w:t xml:space="preserve"> </w:t>
      </w:r>
      <w:r w:rsidR="00D32739" w:rsidRPr="00D412E1">
        <w:rPr>
          <w:szCs w:val="24"/>
        </w:rPr>
        <w:t>bez uprzedniej pisemnej zgody Strony ujawniającej Informacje Poufne (</w:t>
      </w:r>
      <w:r w:rsidR="002E0CD3" w:rsidRPr="00D412E1">
        <w:rPr>
          <w:szCs w:val="24"/>
        </w:rPr>
        <w:t xml:space="preserve">zwana </w:t>
      </w:r>
      <w:r w:rsidR="00D32739" w:rsidRPr="00D412E1">
        <w:rPr>
          <w:szCs w:val="24"/>
        </w:rPr>
        <w:t xml:space="preserve">dalej jako </w:t>
      </w:r>
      <w:r w:rsidR="00D32739" w:rsidRPr="00D412E1">
        <w:rPr>
          <w:b/>
          <w:bCs/>
          <w:szCs w:val="24"/>
        </w:rPr>
        <w:t>,,Strona ujawniająca”</w:t>
      </w:r>
      <w:r w:rsidR="00D32739" w:rsidRPr="00D412E1">
        <w:rPr>
          <w:szCs w:val="24"/>
        </w:rPr>
        <w:t>)</w:t>
      </w:r>
      <w:r w:rsidR="002E0CD3" w:rsidRPr="00D412E1">
        <w:rPr>
          <w:szCs w:val="24"/>
        </w:rPr>
        <w:t>,</w:t>
      </w:r>
      <w:r w:rsidR="003E0CB1" w:rsidRPr="00D412E1">
        <w:rPr>
          <w:szCs w:val="24"/>
        </w:rPr>
        <w:t xml:space="preserve"> </w:t>
      </w:r>
      <w:r w:rsidR="002E0CD3" w:rsidRPr="00D412E1">
        <w:rPr>
          <w:szCs w:val="24"/>
        </w:rPr>
        <w:t>z</w:t>
      </w:r>
      <w:r w:rsidR="000E024A">
        <w:rPr>
          <w:szCs w:val="24"/>
        </w:rPr>
        <w:t> </w:t>
      </w:r>
      <w:r w:rsidR="002E0CD3" w:rsidRPr="00D412E1">
        <w:rPr>
          <w:szCs w:val="24"/>
        </w:rPr>
        <w:t>wyłączeniem</w:t>
      </w:r>
      <w:r w:rsidR="00800E92" w:rsidRPr="00D412E1">
        <w:rPr>
          <w:szCs w:val="24"/>
        </w:rPr>
        <w:t>:</w:t>
      </w:r>
    </w:p>
    <w:p w14:paraId="14D250D8" w14:textId="4A9A3CC8" w:rsidR="00800E92" w:rsidRPr="00D412E1" w:rsidRDefault="00F5695A" w:rsidP="00800E92">
      <w:pPr>
        <w:numPr>
          <w:ilvl w:val="1"/>
          <w:numId w:val="3"/>
        </w:numPr>
        <w:spacing w:after="80" w:line="276" w:lineRule="auto"/>
        <w:ind w:left="851" w:hanging="283"/>
        <w:contextualSpacing/>
        <w:jc w:val="both"/>
        <w:rPr>
          <w:szCs w:val="24"/>
        </w:rPr>
      </w:pPr>
      <w:r w:rsidRPr="00D412E1">
        <w:rPr>
          <w:szCs w:val="24"/>
        </w:rPr>
        <w:t>członków zarządu</w:t>
      </w:r>
      <w:r w:rsidR="007362E3">
        <w:rPr>
          <w:szCs w:val="24"/>
        </w:rPr>
        <w:t xml:space="preserve"> i rady nadzorczej</w:t>
      </w:r>
      <w:r w:rsidRPr="00D412E1">
        <w:rPr>
          <w:szCs w:val="24"/>
        </w:rPr>
        <w:t xml:space="preserve"> </w:t>
      </w:r>
      <w:r w:rsidR="007362E3">
        <w:rPr>
          <w:szCs w:val="24"/>
        </w:rPr>
        <w:t>oraz</w:t>
      </w:r>
      <w:r w:rsidRPr="00D412E1">
        <w:rPr>
          <w:szCs w:val="24"/>
        </w:rPr>
        <w:t xml:space="preserve"> pracowników Stron, których dostęp do Informacji Poufnych ma kluczowe znaczenie dla Projektu</w:t>
      </w:r>
      <w:r w:rsidR="001F05F6" w:rsidRPr="00D412E1">
        <w:rPr>
          <w:szCs w:val="24"/>
        </w:rPr>
        <w:t>, przy czym</w:t>
      </w:r>
      <w:r w:rsidRPr="00D412E1">
        <w:rPr>
          <w:szCs w:val="24"/>
        </w:rPr>
        <w:t xml:space="preserve"> Strona otrzymująca Informacje Poufne (zwana dalej jako </w:t>
      </w:r>
      <w:r w:rsidRPr="00D412E1">
        <w:rPr>
          <w:b/>
          <w:bCs/>
          <w:szCs w:val="24"/>
        </w:rPr>
        <w:t>„Strona otrzymująca”</w:t>
      </w:r>
      <w:r w:rsidRPr="00D412E1">
        <w:rPr>
          <w:szCs w:val="24"/>
        </w:rPr>
        <w:t>) zapewni, że członkowie jej zarządu</w:t>
      </w:r>
      <w:r w:rsidR="00627457">
        <w:rPr>
          <w:szCs w:val="24"/>
        </w:rPr>
        <w:t>, rady nadzorczej</w:t>
      </w:r>
      <w:r w:rsidRPr="00D412E1">
        <w:rPr>
          <w:szCs w:val="24"/>
        </w:rPr>
        <w:t xml:space="preserve"> i pracownicy będą zobowiązani do zachowania poufności</w:t>
      </w:r>
      <w:r w:rsidR="00800E92" w:rsidRPr="00D412E1">
        <w:rPr>
          <w:szCs w:val="24"/>
        </w:rPr>
        <w:t>;</w:t>
      </w:r>
    </w:p>
    <w:p w14:paraId="637423AA" w14:textId="26AED0D9" w:rsidR="00800E92" w:rsidRPr="00D412E1" w:rsidRDefault="001F05F6" w:rsidP="00800E92">
      <w:pPr>
        <w:numPr>
          <w:ilvl w:val="1"/>
          <w:numId w:val="3"/>
        </w:numPr>
        <w:spacing w:after="80" w:line="276" w:lineRule="auto"/>
        <w:ind w:left="851" w:hanging="283"/>
        <w:contextualSpacing/>
        <w:jc w:val="both"/>
        <w:rPr>
          <w:szCs w:val="24"/>
        </w:rPr>
      </w:pPr>
      <w:r w:rsidRPr="00D412E1">
        <w:rPr>
          <w:szCs w:val="24"/>
        </w:rPr>
        <w:t>doradców Stron, przy czym Strona otrzymująca zapewni, że doradcy ci i ich pracownicy, którzy mają dostęp do Informacji Poufnych, będą zobowiązani do zachowania poufności</w:t>
      </w:r>
      <w:r w:rsidR="00800E92" w:rsidRPr="00D412E1">
        <w:rPr>
          <w:szCs w:val="24"/>
        </w:rPr>
        <w:t xml:space="preserve">; </w:t>
      </w:r>
    </w:p>
    <w:p w14:paraId="79892F9C" w14:textId="41BBF8A9" w:rsidR="00800E92" w:rsidRPr="00D412E1" w:rsidRDefault="005854A5" w:rsidP="00800E92">
      <w:pPr>
        <w:numPr>
          <w:ilvl w:val="1"/>
          <w:numId w:val="3"/>
        </w:numPr>
        <w:spacing w:after="80" w:line="276" w:lineRule="auto"/>
        <w:ind w:left="851" w:hanging="283"/>
        <w:contextualSpacing/>
        <w:jc w:val="both"/>
        <w:rPr>
          <w:szCs w:val="24"/>
        </w:rPr>
      </w:pPr>
      <w:r w:rsidRPr="00D412E1">
        <w:rPr>
          <w:szCs w:val="24"/>
        </w:rPr>
        <w:t>spółek zależnych, powiązanych lub dominujących Stron, przy czym Strona otrzymująca zapewni, że takie podmioty będą zobowiązane do zachowania poufności</w:t>
      </w:r>
      <w:r w:rsidR="00800E92" w:rsidRPr="00D412E1">
        <w:rPr>
          <w:szCs w:val="24"/>
        </w:rPr>
        <w:t>.</w:t>
      </w:r>
    </w:p>
    <w:p w14:paraId="1EF4615F" w14:textId="1F418EFA" w:rsidR="00800E92" w:rsidRPr="00D412E1" w:rsidRDefault="003E0CB1" w:rsidP="00800E92">
      <w:pPr>
        <w:numPr>
          <w:ilvl w:val="0"/>
          <w:numId w:val="3"/>
        </w:numPr>
        <w:spacing w:after="80" w:line="276" w:lineRule="auto"/>
        <w:ind w:left="567" w:hanging="284"/>
        <w:contextualSpacing/>
        <w:jc w:val="both"/>
        <w:rPr>
          <w:szCs w:val="24"/>
        </w:rPr>
      </w:pPr>
      <w:r w:rsidRPr="00D412E1">
        <w:rPr>
          <w:szCs w:val="24"/>
        </w:rPr>
        <w:t>zapewnienia właściwego i bezpiecznego przechowywania Informacji Poufnych otrzymanych przez Stronę, w formie pisemnej lub na innym nośniku informacji, w czasie gdy takie informacje są w posiadaniu tej Strony lub są pod jej kontrolą</w:t>
      </w:r>
      <w:r w:rsidR="00800E92" w:rsidRPr="00D412E1">
        <w:rPr>
          <w:szCs w:val="24"/>
        </w:rPr>
        <w:t xml:space="preserve">.  </w:t>
      </w:r>
    </w:p>
    <w:p w14:paraId="204829FE" w14:textId="3B70A360" w:rsidR="00800E92" w:rsidRPr="00D412E1" w:rsidRDefault="00C0010A" w:rsidP="00800E92">
      <w:pPr>
        <w:numPr>
          <w:ilvl w:val="0"/>
          <w:numId w:val="8"/>
        </w:numPr>
        <w:spacing w:after="80" w:line="276" w:lineRule="auto"/>
        <w:ind w:left="284" w:hanging="284"/>
        <w:contextualSpacing/>
        <w:jc w:val="both"/>
        <w:rPr>
          <w:szCs w:val="24"/>
        </w:rPr>
      </w:pPr>
      <w:r w:rsidRPr="00D412E1">
        <w:rPr>
          <w:szCs w:val="24"/>
        </w:rPr>
        <w:t>Wsz</w:t>
      </w:r>
      <w:r w:rsidR="00277135" w:rsidRPr="00D412E1">
        <w:rPr>
          <w:szCs w:val="24"/>
        </w:rPr>
        <w:t>elkie</w:t>
      </w:r>
      <w:r w:rsidRPr="00D412E1">
        <w:rPr>
          <w:szCs w:val="24"/>
        </w:rPr>
        <w:t xml:space="preserve"> Informacje Poufne (w tym wszystkie ich kopie) pozostają własnością Strony ujawniającej. W ciągu 7 dni od otrzymania pisemnego wezwania od Strony ujawniającej, a</w:t>
      </w:r>
      <w:r w:rsidR="000E024A">
        <w:rPr>
          <w:szCs w:val="24"/>
        </w:rPr>
        <w:t> </w:t>
      </w:r>
      <w:r w:rsidRPr="00D412E1">
        <w:rPr>
          <w:szCs w:val="24"/>
        </w:rPr>
        <w:t>w każdym przypadku po zakończeniu niniejszej Umowy, Strona otrzymująca jest zobowiązana do zwrotu lub zniszczenia wszelkich materiałów zawierających jakiekolwiek Informacje Poufne (na własny koszt) dostarczonych przez Stronę ujawniającą, jej doradców lub podmioty z nią powiązane, w tym kopie będące w posiadaniu członków jej zarządu,</w:t>
      </w:r>
      <w:r w:rsidR="004905A8">
        <w:rPr>
          <w:szCs w:val="24"/>
        </w:rPr>
        <w:t xml:space="preserve"> rady nadzorczej,</w:t>
      </w:r>
      <w:r w:rsidRPr="00D412E1">
        <w:rPr>
          <w:szCs w:val="24"/>
        </w:rPr>
        <w:t xml:space="preserve"> pracowników lub doradców</w:t>
      </w:r>
      <w:r w:rsidR="00800E92" w:rsidRPr="00D412E1">
        <w:rPr>
          <w:szCs w:val="24"/>
        </w:rPr>
        <w:t xml:space="preserve">. </w:t>
      </w:r>
    </w:p>
    <w:p w14:paraId="0B7FBCC2" w14:textId="77777777" w:rsidR="00800E92" w:rsidRPr="00D412E1" w:rsidRDefault="00800E92" w:rsidP="00800E92">
      <w:pPr>
        <w:spacing w:after="80" w:line="276" w:lineRule="auto"/>
        <w:ind w:left="284"/>
        <w:contextualSpacing/>
        <w:jc w:val="both"/>
        <w:rPr>
          <w:szCs w:val="24"/>
        </w:rPr>
      </w:pPr>
    </w:p>
    <w:p w14:paraId="3E791CE4" w14:textId="19127E71" w:rsidR="00800E92" w:rsidRPr="00D412E1" w:rsidRDefault="00800E92" w:rsidP="00800E92">
      <w:pPr>
        <w:spacing w:after="80" w:line="276" w:lineRule="auto"/>
        <w:jc w:val="center"/>
        <w:rPr>
          <w:szCs w:val="24"/>
        </w:rPr>
      </w:pPr>
      <w:r w:rsidRPr="00D412E1">
        <w:rPr>
          <w:szCs w:val="24"/>
        </w:rPr>
        <w:t>§ 3 [</w:t>
      </w:r>
      <w:r w:rsidR="00FC0F96" w:rsidRPr="00D412E1">
        <w:rPr>
          <w:b/>
          <w:szCs w:val="24"/>
        </w:rPr>
        <w:t xml:space="preserve">Ograniczenie </w:t>
      </w:r>
      <w:r w:rsidR="00AF29F1" w:rsidRPr="00D412E1">
        <w:rPr>
          <w:b/>
          <w:szCs w:val="24"/>
        </w:rPr>
        <w:t>z</w:t>
      </w:r>
      <w:r w:rsidR="00FC0F96" w:rsidRPr="00D412E1">
        <w:rPr>
          <w:b/>
          <w:szCs w:val="24"/>
        </w:rPr>
        <w:t>obowiąz</w:t>
      </w:r>
      <w:r w:rsidR="00AF29F1" w:rsidRPr="00D412E1">
        <w:rPr>
          <w:b/>
          <w:szCs w:val="24"/>
        </w:rPr>
        <w:t>ania do</w:t>
      </w:r>
      <w:r w:rsidR="00FC0F96" w:rsidRPr="00D412E1">
        <w:rPr>
          <w:b/>
          <w:szCs w:val="24"/>
        </w:rPr>
        <w:t xml:space="preserve"> zachowania poufności</w:t>
      </w:r>
      <w:r w:rsidRPr="00D412E1">
        <w:rPr>
          <w:szCs w:val="24"/>
        </w:rPr>
        <w:t>]</w:t>
      </w:r>
    </w:p>
    <w:p w14:paraId="47563C6E" w14:textId="1CB8E05B" w:rsidR="00800E92" w:rsidRPr="00F53205" w:rsidRDefault="005A1867" w:rsidP="00F53205">
      <w:pPr>
        <w:pStyle w:val="Akapitzlist"/>
        <w:numPr>
          <w:ilvl w:val="0"/>
          <w:numId w:val="13"/>
        </w:numPr>
        <w:spacing w:after="80" w:line="276" w:lineRule="auto"/>
        <w:ind w:left="284" w:hanging="284"/>
        <w:jc w:val="both"/>
        <w:rPr>
          <w:szCs w:val="24"/>
        </w:rPr>
      </w:pPr>
      <w:r w:rsidRPr="00F53205">
        <w:rPr>
          <w:szCs w:val="24"/>
        </w:rPr>
        <w:t>Zobowiązania Stron wskazane w § 2 Umowy nie dotyczą Informacji Poufnych</w:t>
      </w:r>
      <w:r w:rsidR="00800E92" w:rsidRPr="00F53205">
        <w:rPr>
          <w:szCs w:val="24"/>
        </w:rPr>
        <w:t>:</w:t>
      </w:r>
    </w:p>
    <w:p w14:paraId="52592D7D" w14:textId="1AB28E45" w:rsidR="00800E92" w:rsidRPr="00D412E1" w:rsidRDefault="00A240CE" w:rsidP="00F53205">
      <w:pPr>
        <w:numPr>
          <w:ilvl w:val="0"/>
          <w:numId w:val="4"/>
        </w:numPr>
        <w:spacing w:after="80" w:line="276" w:lineRule="auto"/>
        <w:ind w:left="567" w:hanging="284"/>
        <w:contextualSpacing/>
        <w:jc w:val="both"/>
        <w:rPr>
          <w:szCs w:val="24"/>
        </w:rPr>
      </w:pPr>
      <w:r w:rsidRPr="00D412E1">
        <w:rPr>
          <w:szCs w:val="24"/>
        </w:rPr>
        <w:t xml:space="preserve">które są publicznie dostępne w </w:t>
      </w:r>
      <w:r w:rsidR="00C453F4" w:rsidRPr="00D412E1">
        <w:rPr>
          <w:szCs w:val="24"/>
        </w:rPr>
        <w:t>dniu</w:t>
      </w:r>
      <w:r w:rsidRPr="00D412E1">
        <w:rPr>
          <w:szCs w:val="24"/>
        </w:rPr>
        <w:t xml:space="preserve"> udostępnienia ich Stronie otrzymującej lub staną się publicznie dostępne w późniejszym </w:t>
      </w:r>
      <w:r w:rsidR="00C453F4" w:rsidRPr="00D412E1">
        <w:rPr>
          <w:szCs w:val="24"/>
        </w:rPr>
        <w:t>czasie</w:t>
      </w:r>
      <w:r w:rsidRPr="00D412E1">
        <w:rPr>
          <w:szCs w:val="24"/>
        </w:rPr>
        <w:t>,</w:t>
      </w:r>
      <w:r w:rsidR="00BE11C6" w:rsidRPr="00D412E1">
        <w:rPr>
          <w:szCs w:val="24"/>
        </w:rPr>
        <w:t xml:space="preserve"> a co nie jest</w:t>
      </w:r>
      <w:r w:rsidRPr="00D412E1">
        <w:rPr>
          <w:szCs w:val="24"/>
        </w:rPr>
        <w:t xml:space="preserve"> </w:t>
      </w:r>
      <w:r w:rsidR="00BE11C6" w:rsidRPr="00D412E1">
        <w:rPr>
          <w:szCs w:val="24"/>
        </w:rPr>
        <w:t>skutkiem</w:t>
      </w:r>
      <w:r w:rsidRPr="00D412E1">
        <w:rPr>
          <w:szCs w:val="24"/>
        </w:rPr>
        <w:t xml:space="preserve"> działania lub zaniechania Strony otrzymującej z naruszeniem </w:t>
      </w:r>
      <w:r w:rsidR="00BE11C6" w:rsidRPr="00D412E1">
        <w:rPr>
          <w:szCs w:val="24"/>
        </w:rPr>
        <w:t>postanowień</w:t>
      </w:r>
      <w:r w:rsidRPr="00D412E1">
        <w:rPr>
          <w:szCs w:val="24"/>
        </w:rPr>
        <w:t xml:space="preserve"> niniejszej Umowy; lub</w:t>
      </w:r>
    </w:p>
    <w:p w14:paraId="4232F2F8" w14:textId="6E0CD88C" w:rsidR="00800E92" w:rsidRPr="00D412E1" w:rsidRDefault="00660804" w:rsidP="00F53205">
      <w:pPr>
        <w:numPr>
          <w:ilvl w:val="0"/>
          <w:numId w:val="4"/>
        </w:numPr>
        <w:spacing w:after="80" w:line="276" w:lineRule="auto"/>
        <w:ind w:left="567" w:hanging="284"/>
        <w:contextualSpacing/>
        <w:jc w:val="both"/>
        <w:rPr>
          <w:szCs w:val="24"/>
        </w:rPr>
      </w:pPr>
      <w:r w:rsidRPr="00D412E1">
        <w:rPr>
          <w:szCs w:val="24"/>
        </w:rPr>
        <w:t>gdy Strona otrzymująca może wykazać za pomocą właściwych dowodów, że była już w</w:t>
      </w:r>
      <w:r w:rsidR="000E024A">
        <w:rPr>
          <w:szCs w:val="24"/>
        </w:rPr>
        <w:t> </w:t>
      </w:r>
      <w:r w:rsidRPr="00D412E1">
        <w:rPr>
          <w:szCs w:val="24"/>
        </w:rPr>
        <w:t>posiadaniu Informacji Poufnych lub</w:t>
      </w:r>
      <w:r w:rsidR="006035D3" w:rsidRPr="00D412E1">
        <w:rPr>
          <w:szCs w:val="24"/>
        </w:rPr>
        <w:t xml:space="preserve"> że</w:t>
      </w:r>
      <w:r w:rsidRPr="00D412E1">
        <w:rPr>
          <w:szCs w:val="24"/>
        </w:rPr>
        <w:t xml:space="preserve"> informacje te były znane Stronie otrzymującej, przed </w:t>
      </w:r>
      <w:r w:rsidR="00FF27DC" w:rsidRPr="00D412E1">
        <w:rPr>
          <w:szCs w:val="24"/>
        </w:rPr>
        <w:t xml:space="preserve">ich </w:t>
      </w:r>
      <w:r w:rsidRPr="00D412E1">
        <w:rPr>
          <w:szCs w:val="24"/>
        </w:rPr>
        <w:t>otrzymaniem od Strony ujawniającej; lub</w:t>
      </w:r>
    </w:p>
    <w:p w14:paraId="379FF6C6" w14:textId="03966110" w:rsidR="00800E92" w:rsidRPr="00D412E1" w:rsidRDefault="00A37F13" w:rsidP="00F53205">
      <w:pPr>
        <w:numPr>
          <w:ilvl w:val="0"/>
          <w:numId w:val="4"/>
        </w:numPr>
        <w:spacing w:after="80" w:line="276" w:lineRule="auto"/>
        <w:ind w:left="567" w:hanging="284"/>
        <w:contextualSpacing/>
        <w:jc w:val="both"/>
        <w:rPr>
          <w:szCs w:val="24"/>
        </w:rPr>
      </w:pPr>
      <w:r w:rsidRPr="00D412E1">
        <w:rPr>
          <w:szCs w:val="24"/>
        </w:rPr>
        <w:t>które Strona otrzymującą otrzymała od osoby trzeciej zgodnie z prawem, bez ograniczeń co do ich ujawnienia i bez naruszenia przez taką osobę trzecią obowiązku zachowania poufności wobec Strony ujawniającej; lub</w:t>
      </w:r>
    </w:p>
    <w:p w14:paraId="0ECAEC3D" w14:textId="36ABC266" w:rsidR="00800E92" w:rsidRPr="00D412E1" w:rsidRDefault="0083727A" w:rsidP="00F53205">
      <w:pPr>
        <w:numPr>
          <w:ilvl w:val="0"/>
          <w:numId w:val="4"/>
        </w:numPr>
        <w:spacing w:after="80" w:line="276" w:lineRule="auto"/>
        <w:ind w:left="567" w:hanging="284"/>
        <w:contextualSpacing/>
        <w:jc w:val="both"/>
        <w:rPr>
          <w:szCs w:val="24"/>
        </w:rPr>
      </w:pPr>
      <w:r w:rsidRPr="00D412E1">
        <w:rPr>
          <w:szCs w:val="24"/>
        </w:rPr>
        <w:t xml:space="preserve">jeżeli Strona otrzymująca ujawnia Informacje Poufne w celu zastosowania się do wydanego zgodnie z </w:t>
      </w:r>
      <w:r w:rsidR="001D4E09" w:rsidRPr="00D412E1">
        <w:rPr>
          <w:szCs w:val="24"/>
        </w:rPr>
        <w:t>przepisami prawa</w:t>
      </w:r>
      <w:r w:rsidRPr="00D412E1">
        <w:rPr>
          <w:szCs w:val="24"/>
        </w:rPr>
        <w:t xml:space="preserve"> orzeczenia sądu lub organu lub zgodnie z wymogami obowiązującego prawa; lub</w:t>
      </w:r>
    </w:p>
    <w:p w14:paraId="33599132" w14:textId="2B85A170" w:rsidR="00800E92" w:rsidRPr="00D412E1" w:rsidRDefault="001D4E09" w:rsidP="00F53205">
      <w:pPr>
        <w:numPr>
          <w:ilvl w:val="0"/>
          <w:numId w:val="4"/>
        </w:numPr>
        <w:spacing w:after="80" w:line="276" w:lineRule="auto"/>
        <w:ind w:left="567" w:hanging="284"/>
        <w:contextualSpacing/>
        <w:jc w:val="both"/>
        <w:rPr>
          <w:szCs w:val="24"/>
        </w:rPr>
      </w:pPr>
      <w:r w:rsidRPr="00D412E1">
        <w:rPr>
          <w:szCs w:val="24"/>
        </w:rPr>
        <w:t>które zostały ujawnione przez Stronę otrzymującą za wyraźną, uprzednią, pisemną zgodą Strony ujawniającej.</w:t>
      </w:r>
    </w:p>
    <w:p w14:paraId="408F0E71" w14:textId="6F5AA5DB" w:rsidR="000653A9" w:rsidRPr="00D02B6D" w:rsidRDefault="00D02B6D" w:rsidP="00F53205">
      <w:pPr>
        <w:pStyle w:val="Akapitzlist"/>
        <w:numPr>
          <w:ilvl w:val="0"/>
          <w:numId w:val="13"/>
        </w:numPr>
        <w:spacing w:line="276" w:lineRule="auto"/>
        <w:ind w:left="284" w:hanging="284"/>
        <w:jc w:val="both"/>
        <w:rPr>
          <w:bCs/>
          <w:szCs w:val="24"/>
        </w:rPr>
      </w:pPr>
      <w:r w:rsidRPr="00D02B6D">
        <w:rPr>
          <w:bCs/>
          <w:szCs w:val="24"/>
        </w:rPr>
        <w:lastRenderedPageBreak/>
        <w:t>PolTREG S.A.</w:t>
      </w:r>
      <w:r w:rsidR="00B57AAC">
        <w:rPr>
          <w:bCs/>
          <w:szCs w:val="24"/>
        </w:rPr>
        <w:t xml:space="preserve"> jako spółka notowana na</w:t>
      </w:r>
      <w:r w:rsidR="00C65E82" w:rsidRPr="00C65E82">
        <w:rPr>
          <w:bCs/>
          <w:szCs w:val="24"/>
        </w:rPr>
        <w:t xml:space="preserve"> Giełdzie Papierów Wartościowych w Warszawie </w:t>
      </w:r>
      <w:r w:rsidR="00293BFA">
        <w:rPr>
          <w:bCs/>
          <w:szCs w:val="24"/>
        </w:rPr>
        <w:t>jest uprawnion</w:t>
      </w:r>
      <w:r w:rsidR="0045789E">
        <w:rPr>
          <w:bCs/>
          <w:szCs w:val="24"/>
        </w:rPr>
        <w:t>a</w:t>
      </w:r>
      <w:r w:rsidR="00293BFA">
        <w:rPr>
          <w:bCs/>
          <w:szCs w:val="24"/>
        </w:rPr>
        <w:t xml:space="preserve"> do ujawniania Informacji Poufnych</w:t>
      </w:r>
      <w:r w:rsidR="00B57AAC">
        <w:rPr>
          <w:bCs/>
          <w:szCs w:val="24"/>
        </w:rPr>
        <w:t xml:space="preserve"> </w:t>
      </w:r>
      <w:r w:rsidR="0045789E">
        <w:rPr>
          <w:bCs/>
          <w:szCs w:val="24"/>
        </w:rPr>
        <w:t>na zasadach i</w:t>
      </w:r>
      <w:r w:rsidR="00B57AAC">
        <w:rPr>
          <w:bCs/>
          <w:szCs w:val="24"/>
        </w:rPr>
        <w:t xml:space="preserve"> </w:t>
      </w:r>
      <w:r w:rsidR="00E94764">
        <w:rPr>
          <w:bCs/>
          <w:szCs w:val="24"/>
        </w:rPr>
        <w:t xml:space="preserve">w </w:t>
      </w:r>
      <w:r w:rsidR="00B57AAC">
        <w:rPr>
          <w:bCs/>
          <w:szCs w:val="24"/>
        </w:rPr>
        <w:t xml:space="preserve">zakresie </w:t>
      </w:r>
      <w:r w:rsidR="0045789E">
        <w:rPr>
          <w:bCs/>
          <w:szCs w:val="24"/>
        </w:rPr>
        <w:t>w jakim obowiązek taki wynika z</w:t>
      </w:r>
      <w:r w:rsidR="00B57AAC">
        <w:rPr>
          <w:bCs/>
          <w:szCs w:val="24"/>
        </w:rPr>
        <w:t xml:space="preserve"> </w:t>
      </w:r>
      <w:r w:rsidR="0045789E">
        <w:rPr>
          <w:bCs/>
          <w:szCs w:val="24"/>
        </w:rPr>
        <w:t xml:space="preserve">Rozporządzenia </w:t>
      </w:r>
      <w:r w:rsidR="0045789E" w:rsidRPr="008D64FA">
        <w:rPr>
          <w:bCs/>
          <w:szCs w:val="24"/>
        </w:rPr>
        <w:t xml:space="preserve">Parlamentu Europejskiego i Rady (UE) nr </w:t>
      </w:r>
      <w:bookmarkStart w:id="0" w:name="highlightHit_3"/>
      <w:bookmarkEnd w:id="0"/>
      <w:r w:rsidR="0045789E" w:rsidRPr="008D64FA">
        <w:rPr>
          <w:bCs/>
          <w:szCs w:val="24"/>
        </w:rPr>
        <w:t>596/</w:t>
      </w:r>
      <w:bookmarkStart w:id="1" w:name="highlightHit_4"/>
      <w:bookmarkEnd w:id="1"/>
      <w:r w:rsidR="0045789E" w:rsidRPr="008D64FA">
        <w:rPr>
          <w:bCs/>
          <w:szCs w:val="24"/>
        </w:rPr>
        <w:t>2014 z dnia 16 kwietnia 2014 r. w sprawie nadużyć na rynku (rozporządzenie w sprawie nadużyć na rynku) oraz uchylające</w:t>
      </w:r>
      <w:r w:rsidR="00E94764">
        <w:rPr>
          <w:bCs/>
          <w:szCs w:val="24"/>
        </w:rPr>
        <w:t>go</w:t>
      </w:r>
      <w:r w:rsidR="0045789E" w:rsidRPr="008D64FA">
        <w:rPr>
          <w:bCs/>
          <w:szCs w:val="24"/>
        </w:rPr>
        <w:t xml:space="preserve"> dyrektywę 2003/6/WE Parlamentu Europejskiego i Rady i dyrektywy Komisji 2003/124/WE, 2003/125/WE i 2004/72/WE</w:t>
      </w:r>
      <w:r w:rsidR="00A308AE" w:rsidRPr="00A308AE">
        <w:rPr>
          <w:szCs w:val="24"/>
        </w:rPr>
        <w:t>, a w szczególności</w:t>
      </w:r>
      <w:r w:rsidR="00A308AE">
        <w:rPr>
          <w:szCs w:val="24"/>
        </w:rPr>
        <w:t xml:space="preserve"> na podstawie przepis</w:t>
      </w:r>
      <w:r w:rsidR="00B243A5">
        <w:rPr>
          <w:szCs w:val="24"/>
        </w:rPr>
        <w:t>ów</w:t>
      </w:r>
      <w:r w:rsidR="00A308AE">
        <w:rPr>
          <w:szCs w:val="24"/>
        </w:rPr>
        <w:t xml:space="preserve"> Art</w:t>
      </w:r>
      <w:r w:rsidR="00B243A5">
        <w:rPr>
          <w:szCs w:val="24"/>
        </w:rPr>
        <w:t>y</w:t>
      </w:r>
      <w:r w:rsidR="00A308AE">
        <w:rPr>
          <w:szCs w:val="24"/>
        </w:rPr>
        <w:t>kuł</w:t>
      </w:r>
      <w:r w:rsidR="00B243A5">
        <w:rPr>
          <w:szCs w:val="24"/>
        </w:rPr>
        <w:t>ów</w:t>
      </w:r>
      <w:r w:rsidR="00A308AE">
        <w:rPr>
          <w:szCs w:val="24"/>
        </w:rPr>
        <w:t xml:space="preserve"> 17</w:t>
      </w:r>
      <w:r w:rsidR="00B243A5">
        <w:rPr>
          <w:szCs w:val="24"/>
        </w:rPr>
        <w:t xml:space="preserve"> i</w:t>
      </w:r>
      <w:r w:rsidR="00C42296">
        <w:rPr>
          <w:szCs w:val="24"/>
        </w:rPr>
        <w:t xml:space="preserve"> </w:t>
      </w:r>
      <w:r w:rsidR="00B243A5">
        <w:rPr>
          <w:szCs w:val="24"/>
        </w:rPr>
        <w:t>19</w:t>
      </w:r>
      <w:r w:rsidR="00A308AE">
        <w:rPr>
          <w:szCs w:val="24"/>
        </w:rPr>
        <w:t xml:space="preserve"> tego Rozporządzenia</w:t>
      </w:r>
      <w:r w:rsidR="00E94764">
        <w:rPr>
          <w:szCs w:val="24"/>
        </w:rPr>
        <w:t>, jak również jeżeli taki obowiązek będzie wynikał z jakichkolwiek innych przepisów prawa</w:t>
      </w:r>
      <w:r w:rsidR="00A308AE">
        <w:rPr>
          <w:szCs w:val="24"/>
        </w:rPr>
        <w:t>.</w:t>
      </w:r>
    </w:p>
    <w:p w14:paraId="65123D12" w14:textId="77777777" w:rsidR="00C65E82" w:rsidRDefault="00C65E82" w:rsidP="004357AD">
      <w:pPr>
        <w:spacing w:line="276" w:lineRule="auto"/>
        <w:jc w:val="center"/>
        <w:rPr>
          <w:szCs w:val="24"/>
        </w:rPr>
      </w:pPr>
      <w:bookmarkStart w:id="2" w:name="_Hlk61878418"/>
    </w:p>
    <w:p w14:paraId="0E23FD5D" w14:textId="771E6B95" w:rsidR="00800E92" w:rsidRPr="00D412E1" w:rsidRDefault="00800E92" w:rsidP="00800E92">
      <w:pPr>
        <w:spacing w:after="80" w:line="276" w:lineRule="auto"/>
        <w:jc w:val="center"/>
        <w:rPr>
          <w:szCs w:val="24"/>
        </w:rPr>
      </w:pPr>
      <w:r w:rsidRPr="00D412E1">
        <w:rPr>
          <w:szCs w:val="24"/>
        </w:rPr>
        <w:t>§ 4 [</w:t>
      </w:r>
      <w:r w:rsidR="00C63E7D" w:rsidRPr="00D412E1">
        <w:rPr>
          <w:b/>
          <w:szCs w:val="24"/>
        </w:rPr>
        <w:t>Okres obowiązywania Umowy</w:t>
      </w:r>
      <w:r w:rsidRPr="00D412E1">
        <w:rPr>
          <w:szCs w:val="24"/>
        </w:rPr>
        <w:t>]</w:t>
      </w:r>
    </w:p>
    <w:bookmarkEnd w:id="2"/>
    <w:p w14:paraId="15BB963B" w14:textId="08BB0FA1" w:rsidR="00800E92" w:rsidRPr="00D412E1" w:rsidRDefault="00E84DD2" w:rsidP="00800E92">
      <w:pPr>
        <w:numPr>
          <w:ilvl w:val="0"/>
          <w:numId w:val="10"/>
        </w:numPr>
        <w:spacing w:after="80" w:line="276" w:lineRule="auto"/>
        <w:ind w:left="284" w:hanging="284"/>
        <w:contextualSpacing/>
        <w:jc w:val="both"/>
        <w:rPr>
          <w:szCs w:val="24"/>
        </w:rPr>
      </w:pPr>
      <w:r w:rsidRPr="00D412E1">
        <w:rPr>
          <w:szCs w:val="24"/>
        </w:rPr>
        <w:t xml:space="preserve">Niniejsza Umowa </w:t>
      </w:r>
      <w:r w:rsidR="00351306" w:rsidRPr="00D412E1">
        <w:rPr>
          <w:bCs/>
          <w:szCs w:val="24"/>
        </w:rPr>
        <w:t>została zawarta na czas określony</w:t>
      </w:r>
      <w:r w:rsidR="00351306" w:rsidRPr="00D412E1">
        <w:rPr>
          <w:szCs w:val="24"/>
        </w:rPr>
        <w:t xml:space="preserve"> wynoszący </w:t>
      </w:r>
      <w:r w:rsidRPr="00D412E1">
        <w:rPr>
          <w:szCs w:val="24"/>
        </w:rPr>
        <w:t>pię</w:t>
      </w:r>
      <w:r w:rsidR="00351306" w:rsidRPr="00D412E1">
        <w:rPr>
          <w:szCs w:val="24"/>
        </w:rPr>
        <w:t>ć</w:t>
      </w:r>
      <w:r w:rsidRPr="00D412E1">
        <w:rPr>
          <w:szCs w:val="24"/>
        </w:rPr>
        <w:t xml:space="preserve"> lat od </w:t>
      </w:r>
      <w:r w:rsidR="00351306" w:rsidRPr="00D412E1">
        <w:rPr>
          <w:szCs w:val="24"/>
        </w:rPr>
        <w:t>dnia</w:t>
      </w:r>
      <w:r w:rsidRPr="00D412E1">
        <w:rPr>
          <w:szCs w:val="24"/>
        </w:rPr>
        <w:t xml:space="preserve"> jej podpisania</w:t>
      </w:r>
      <w:r w:rsidR="00351306" w:rsidRPr="00D412E1">
        <w:rPr>
          <w:szCs w:val="24"/>
        </w:rPr>
        <w:t xml:space="preserve"> przez Strony</w:t>
      </w:r>
      <w:r w:rsidR="00800E92" w:rsidRPr="00D412E1">
        <w:rPr>
          <w:szCs w:val="24"/>
        </w:rPr>
        <w:t xml:space="preserve">. </w:t>
      </w:r>
    </w:p>
    <w:p w14:paraId="1C3527F1" w14:textId="0DCC77D6" w:rsidR="00800E92" w:rsidRPr="00D412E1" w:rsidRDefault="003765C2" w:rsidP="00800E92">
      <w:pPr>
        <w:numPr>
          <w:ilvl w:val="0"/>
          <w:numId w:val="10"/>
        </w:numPr>
        <w:spacing w:after="80" w:line="276" w:lineRule="auto"/>
        <w:ind w:left="284" w:hanging="284"/>
        <w:contextualSpacing/>
        <w:jc w:val="both"/>
        <w:rPr>
          <w:szCs w:val="24"/>
        </w:rPr>
      </w:pPr>
      <w:r w:rsidRPr="00D412E1">
        <w:rPr>
          <w:szCs w:val="24"/>
        </w:rPr>
        <w:t>Niezależnie od powyższego postanowienia, o którym mowa w § 4 ust. 1 Umowy, postanowienia dotyczące zobowiązań do zachowania poufności</w:t>
      </w:r>
      <w:r w:rsidR="003254A5" w:rsidRPr="00D412E1">
        <w:rPr>
          <w:szCs w:val="24"/>
        </w:rPr>
        <w:t>, w tym postanowienia dotyczące nieujawniania i niewykorzystywania Informacji Poufnych,</w:t>
      </w:r>
      <w:r w:rsidRPr="00D412E1">
        <w:rPr>
          <w:szCs w:val="24"/>
        </w:rPr>
        <w:t xml:space="preserve"> </w:t>
      </w:r>
      <w:r w:rsidR="001D5639" w:rsidRPr="00D412E1">
        <w:rPr>
          <w:szCs w:val="24"/>
        </w:rPr>
        <w:t>będą obowiązywać</w:t>
      </w:r>
      <w:r w:rsidRPr="00D412E1">
        <w:rPr>
          <w:szCs w:val="24"/>
        </w:rPr>
        <w:t xml:space="preserve"> przez okres dziesięciu lat od dnia ostatniego udostępnienia Stronie Informacji Poufnych</w:t>
      </w:r>
      <w:r w:rsidR="00332B95" w:rsidRPr="00D412E1">
        <w:rPr>
          <w:szCs w:val="24"/>
        </w:rPr>
        <w:t>, w</w:t>
      </w:r>
      <w:r w:rsidR="000E024A">
        <w:rPr>
          <w:szCs w:val="24"/>
        </w:rPr>
        <w:t> </w:t>
      </w:r>
      <w:r w:rsidR="00332B95" w:rsidRPr="00D412E1">
        <w:rPr>
          <w:szCs w:val="24"/>
        </w:rPr>
        <w:t>związku z czym postanowienia te będą obowiązywać również i po wygaśnięciu niniejszej Umowy</w:t>
      </w:r>
      <w:r w:rsidR="00CD03E2" w:rsidRPr="00D412E1">
        <w:rPr>
          <w:szCs w:val="24"/>
        </w:rPr>
        <w:t xml:space="preserve">, za wyjątkiem </w:t>
      </w:r>
      <w:r w:rsidRPr="00D412E1">
        <w:rPr>
          <w:szCs w:val="24"/>
        </w:rPr>
        <w:t>Informacj</w:t>
      </w:r>
      <w:r w:rsidR="00EE53E1" w:rsidRPr="00D412E1">
        <w:rPr>
          <w:szCs w:val="24"/>
        </w:rPr>
        <w:t>i</w:t>
      </w:r>
      <w:r w:rsidRPr="00D412E1">
        <w:rPr>
          <w:szCs w:val="24"/>
        </w:rPr>
        <w:t xml:space="preserve"> Poufn</w:t>
      </w:r>
      <w:r w:rsidR="00EE53E1" w:rsidRPr="00D412E1">
        <w:rPr>
          <w:szCs w:val="24"/>
        </w:rPr>
        <w:t>ych</w:t>
      </w:r>
      <w:r w:rsidRPr="00D412E1">
        <w:rPr>
          <w:szCs w:val="24"/>
        </w:rPr>
        <w:t xml:space="preserve">, które </w:t>
      </w:r>
      <w:r w:rsidR="00EE53E1" w:rsidRPr="00D412E1">
        <w:rPr>
          <w:szCs w:val="24"/>
        </w:rPr>
        <w:t>zostały</w:t>
      </w:r>
      <w:r w:rsidRPr="00D412E1">
        <w:rPr>
          <w:szCs w:val="24"/>
        </w:rPr>
        <w:t xml:space="preserve"> </w:t>
      </w:r>
      <w:r w:rsidR="00EE53E1" w:rsidRPr="00D412E1">
        <w:rPr>
          <w:szCs w:val="24"/>
        </w:rPr>
        <w:t xml:space="preserve">uznane </w:t>
      </w:r>
      <w:r w:rsidRPr="00D412E1">
        <w:rPr>
          <w:szCs w:val="24"/>
        </w:rPr>
        <w:t xml:space="preserve">przez Stronę ujawniającą </w:t>
      </w:r>
      <w:r w:rsidR="00EE53E1" w:rsidRPr="00D412E1">
        <w:rPr>
          <w:szCs w:val="24"/>
        </w:rPr>
        <w:t>za</w:t>
      </w:r>
      <w:r w:rsidRPr="00D412E1">
        <w:rPr>
          <w:szCs w:val="24"/>
        </w:rPr>
        <w:t xml:space="preserve"> „tajemnic</w:t>
      </w:r>
      <w:r w:rsidR="00EE53E1" w:rsidRPr="00D412E1">
        <w:rPr>
          <w:szCs w:val="24"/>
        </w:rPr>
        <w:t>ę</w:t>
      </w:r>
      <w:r w:rsidRPr="00D412E1">
        <w:rPr>
          <w:szCs w:val="24"/>
        </w:rPr>
        <w:t xml:space="preserve"> </w:t>
      </w:r>
      <w:r w:rsidR="00CD03E2" w:rsidRPr="00D412E1">
        <w:rPr>
          <w:szCs w:val="24"/>
        </w:rPr>
        <w:t>przedsiębiorstwa</w:t>
      </w:r>
      <w:r w:rsidRPr="00D412E1">
        <w:rPr>
          <w:szCs w:val="24"/>
        </w:rPr>
        <w:t xml:space="preserve">” lub kwalifikują się jako „tajemnica </w:t>
      </w:r>
      <w:r w:rsidR="00CD03E2" w:rsidRPr="00D412E1">
        <w:rPr>
          <w:szCs w:val="24"/>
        </w:rPr>
        <w:t>przedsiębiorstwa</w:t>
      </w:r>
      <w:r w:rsidRPr="00D412E1">
        <w:rPr>
          <w:szCs w:val="24"/>
        </w:rPr>
        <w:t>” zgodnie z obowiązując</w:t>
      </w:r>
      <w:r w:rsidR="00EE53E1" w:rsidRPr="00D412E1">
        <w:rPr>
          <w:szCs w:val="24"/>
        </w:rPr>
        <w:t>ymi przepisami prawa</w:t>
      </w:r>
      <w:r w:rsidRPr="00D412E1">
        <w:rPr>
          <w:szCs w:val="24"/>
        </w:rPr>
        <w:t>,</w:t>
      </w:r>
      <w:r w:rsidR="00EE53E1" w:rsidRPr="00D412E1">
        <w:rPr>
          <w:szCs w:val="24"/>
        </w:rPr>
        <w:t xml:space="preserve"> </w:t>
      </w:r>
      <w:r w:rsidR="00BA6C09" w:rsidRPr="00D412E1">
        <w:rPr>
          <w:szCs w:val="24"/>
        </w:rPr>
        <w:t>a które to</w:t>
      </w:r>
      <w:r w:rsidRPr="00D412E1">
        <w:rPr>
          <w:szCs w:val="24"/>
        </w:rPr>
        <w:t xml:space="preserve"> podlegają</w:t>
      </w:r>
      <w:r w:rsidR="00EE53E1" w:rsidRPr="00D412E1">
        <w:rPr>
          <w:szCs w:val="24"/>
        </w:rPr>
        <w:t xml:space="preserve"> </w:t>
      </w:r>
      <w:r w:rsidR="00F706B5" w:rsidRPr="00D412E1">
        <w:rPr>
          <w:szCs w:val="24"/>
        </w:rPr>
        <w:t xml:space="preserve">wspomnianym zobowiązaniom do </w:t>
      </w:r>
      <w:r w:rsidRPr="00D412E1">
        <w:rPr>
          <w:szCs w:val="24"/>
        </w:rPr>
        <w:t xml:space="preserve">zachowania poufności tak długo, jak informacje </w:t>
      </w:r>
      <w:r w:rsidR="00876F38" w:rsidRPr="00D412E1">
        <w:rPr>
          <w:szCs w:val="24"/>
        </w:rPr>
        <w:t>t</w:t>
      </w:r>
      <w:r w:rsidR="00CD03E2" w:rsidRPr="00D412E1">
        <w:rPr>
          <w:szCs w:val="24"/>
        </w:rPr>
        <w:t>e</w:t>
      </w:r>
      <w:r w:rsidR="00876F38" w:rsidRPr="00D412E1">
        <w:rPr>
          <w:szCs w:val="24"/>
        </w:rPr>
        <w:t xml:space="preserve"> </w:t>
      </w:r>
      <w:r w:rsidR="00986998" w:rsidRPr="00D412E1">
        <w:rPr>
          <w:szCs w:val="24"/>
        </w:rPr>
        <w:t>stanowią</w:t>
      </w:r>
      <w:r w:rsidRPr="00D412E1">
        <w:rPr>
          <w:szCs w:val="24"/>
        </w:rPr>
        <w:t xml:space="preserve"> tajemnic</w:t>
      </w:r>
      <w:r w:rsidR="00986998" w:rsidRPr="00D412E1">
        <w:rPr>
          <w:szCs w:val="24"/>
        </w:rPr>
        <w:t>ę</w:t>
      </w:r>
      <w:r w:rsidRPr="00D412E1">
        <w:rPr>
          <w:szCs w:val="24"/>
        </w:rPr>
        <w:t xml:space="preserve"> </w:t>
      </w:r>
      <w:r w:rsidR="00CD03E2" w:rsidRPr="00D412E1">
        <w:rPr>
          <w:szCs w:val="24"/>
        </w:rPr>
        <w:t>przedsiębiorstwa</w:t>
      </w:r>
      <w:r w:rsidR="00876F38" w:rsidRPr="00D412E1">
        <w:rPr>
          <w:szCs w:val="24"/>
        </w:rPr>
        <w:t>.</w:t>
      </w:r>
    </w:p>
    <w:p w14:paraId="5FFC8CC8" w14:textId="77777777" w:rsidR="000653A9" w:rsidRPr="00D412E1" w:rsidRDefault="000653A9" w:rsidP="000653A9">
      <w:pPr>
        <w:spacing w:after="80" w:line="276" w:lineRule="auto"/>
        <w:ind w:left="284"/>
        <w:contextualSpacing/>
        <w:jc w:val="both"/>
        <w:rPr>
          <w:szCs w:val="24"/>
        </w:rPr>
      </w:pPr>
    </w:p>
    <w:p w14:paraId="3E49FBE1" w14:textId="699E5755" w:rsidR="00800E92" w:rsidRPr="00D412E1" w:rsidRDefault="00800E92" w:rsidP="00800E92">
      <w:pPr>
        <w:spacing w:after="80" w:line="276" w:lineRule="auto"/>
        <w:jc w:val="center"/>
        <w:rPr>
          <w:szCs w:val="24"/>
        </w:rPr>
      </w:pPr>
      <w:r w:rsidRPr="00D412E1">
        <w:rPr>
          <w:szCs w:val="24"/>
        </w:rPr>
        <w:t>§ 5 [</w:t>
      </w:r>
      <w:r w:rsidR="00093D7E" w:rsidRPr="00D412E1">
        <w:rPr>
          <w:b/>
          <w:bCs/>
          <w:szCs w:val="24"/>
        </w:rPr>
        <w:t>Nieprzyznanie innych praw</w:t>
      </w:r>
      <w:r w:rsidRPr="00D412E1">
        <w:rPr>
          <w:szCs w:val="24"/>
        </w:rPr>
        <w:t>]</w:t>
      </w:r>
    </w:p>
    <w:p w14:paraId="3750AA79" w14:textId="3CF87B96" w:rsidR="00800E92" w:rsidRPr="00D412E1" w:rsidRDefault="00093D7E" w:rsidP="00800E92">
      <w:pPr>
        <w:numPr>
          <w:ilvl w:val="0"/>
          <w:numId w:val="7"/>
        </w:numPr>
        <w:spacing w:line="276" w:lineRule="auto"/>
        <w:ind w:left="284" w:hanging="284"/>
        <w:jc w:val="both"/>
        <w:rPr>
          <w:bCs/>
          <w:szCs w:val="24"/>
        </w:rPr>
      </w:pPr>
      <w:r w:rsidRPr="00D412E1">
        <w:rPr>
          <w:bCs/>
          <w:szCs w:val="24"/>
        </w:rPr>
        <w:t xml:space="preserve">Ujawniając Informacje Poufne Stronie otrzymującej, Strona ujawniająca nie udziela Stronie otrzymującej żadnych </w:t>
      </w:r>
      <w:r w:rsidR="00C93FCE" w:rsidRPr="00D412E1">
        <w:rPr>
          <w:bCs/>
          <w:szCs w:val="24"/>
        </w:rPr>
        <w:t>bezpośrednich</w:t>
      </w:r>
      <w:r w:rsidRPr="00D412E1">
        <w:rPr>
          <w:bCs/>
          <w:szCs w:val="24"/>
        </w:rPr>
        <w:t xml:space="preserve"> lub dorozumianych praw ani licencji do patentów, wniosków patentowych, wynalazków, praw autorskich, znaków towarowych, tajemnic </w:t>
      </w:r>
      <w:r w:rsidR="00C93FCE" w:rsidRPr="00D412E1">
        <w:rPr>
          <w:bCs/>
          <w:szCs w:val="24"/>
        </w:rPr>
        <w:t>przedsiębiorstwa</w:t>
      </w:r>
      <w:r w:rsidRPr="00D412E1">
        <w:rPr>
          <w:bCs/>
          <w:szCs w:val="24"/>
        </w:rPr>
        <w:t xml:space="preserve"> lub innych praw własności intelektualnej, </w:t>
      </w:r>
      <w:r w:rsidR="00C93FCE" w:rsidRPr="00D412E1">
        <w:rPr>
          <w:bCs/>
          <w:szCs w:val="24"/>
        </w:rPr>
        <w:t>obecnie</w:t>
      </w:r>
      <w:r w:rsidRPr="00D412E1">
        <w:rPr>
          <w:bCs/>
          <w:szCs w:val="24"/>
        </w:rPr>
        <w:t xml:space="preserve"> lub później posiadan</w:t>
      </w:r>
      <w:r w:rsidR="00C93FCE" w:rsidRPr="00D412E1">
        <w:rPr>
          <w:bCs/>
          <w:szCs w:val="24"/>
        </w:rPr>
        <w:t>ych</w:t>
      </w:r>
      <w:r w:rsidRPr="00D412E1">
        <w:rPr>
          <w:bCs/>
          <w:szCs w:val="24"/>
        </w:rPr>
        <w:t xml:space="preserve"> przez Stronę ujawniającą.</w:t>
      </w:r>
    </w:p>
    <w:p w14:paraId="2CA8C597" w14:textId="1D5CC60E" w:rsidR="00800E92" w:rsidRPr="00D412E1" w:rsidRDefault="006D15D5" w:rsidP="00800E92">
      <w:pPr>
        <w:numPr>
          <w:ilvl w:val="0"/>
          <w:numId w:val="7"/>
        </w:numPr>
        <w:spacing w:line="276" w:lineRule="auto"/>
        <w:ind w:left="284" w:hanging="284"/>
        <w:jc w:val="both"/>
        <w:rPr>
          <w:bCs/>
          <w:szCs w:val="24"/>
        </w:rPr>
      </w:pPr>
      <w:r w:rsidRPr="00D412E1">
        <w:rPr>
          <w:bCs/>
          <w:szCs w:val="24"/>
        </w:rPr>
        <w:t>Żadne z postanowień niniejszej Umowy nie zobowiązuje żadnej ze Stron do zawarcia jakiejkolwiek dalszej umowy lub transakcji z drugą Stroną.</w:t>
      </w:r>
    </w:p>
    <w:p w14:paraId="61B0FF54" w14:textId="377B68EE" w:rsidR="00800E92" w:rsidRPr="00D412E1" w:rsidRDefault="006D15D5" w:rsidP="00800E92">
      <w:pPr>
        <w:numPr>
          <w:ilvl w:val="0"/>
          <w:numId w:val="7"/>
        </w:numPr>
        <w:spacing w:line="276" w:lineRule="auto"/>
        <w:ind w:left="284" w:hanging="284"/>
        <w:jc w:val="both"/>
        <w:rPr>
          <w:bCs/>
          <w:szCs w:val="24"/>
        </w:rPr>
      </w:pPr>
      <w:r w:rsidRPr="00D412E1">
        <w:rPr>
          <w:bCs/>
          <w:szCs w:val="24"/>
        </w:rPr>
        <w:t>Żadna ze Stron nie może używać nazwy drugiej Strony ani przekazywać ustnie lub pisemnie jakichkolwiek oświadczeń, informacji, reklam lub informacji prasowych zawierających jakiekolwiek odniesienia do Strony</w:t>
      </w:r>
      <w:r w:rsidR="007217FE" w:rsidRPr="00D412E1">
        <w:rPr>
          <w:bCs/>
          <w:szCs w:val="24"/>
        </w:rPr>
        <w:t xml:space="preserve"> i </w:t>
      </w:r>
      <w:r w:rsidR="00A55F12" w:rsidRPr="00D412E1">
        <w:rPr>
          <w:bCs/>
          <w:szCs w:val="24"/>
        </w:rPr>
        <w:t xml:space="preserve">niezależnie od tego czy </w:t>
      </w:r>
      <w:r w:rsidR="007217FE" w:rsidRPr="00D412E1">
        <w:rPr>
          <w:bCs/>
          <w:szCs w:val="24"/>
        </w:rPr>
        <w:t xml:space="preserve">używanie nazwy lub </w:t>
      </w:r>
      <w:r w:rsidR="009C2836" w:rsidRPr="00D412E1">
        <w:rPr>
          <w:bCs/>
          <w:szCs w:val="24"/>
        </w:rPr>
        <w:t>odniesienia do Strony</w:t>
      </w:r>
      <w:r w:rsidR="007217FE" w:rsidRPr="00D412E1">
        <w:rPr>
          <w:bCs/>
          <w:szCs w:val="24"/>
        </w:rPr>
        <w:t xml:space="preserve"> </w:t>
      </w:r>
      <w:r w:rsidR="009C2836" w:rsidRPr="00D412E1">
        <w:rPr>
          <w:bCs/>
          <w:szCs w:val="24"/>
        </w:rPr>
        <w:t>następowałyby</w:t>
      </w:r>
      <w:r w:rsidR="00A55F12" w:rsidRPr="00D412E1">
        <w:rPr>
          <w:bCs/>
          <w:szCs w:val="24"/>
        </w:rPr>
        <w:t xml:space="preserve"> bezpośrednio </w:t>
      </w:r>
      <w:r w:rsidR="009C2836" w:rsidRPr="00D412E1">
        <w:rPr>
          <w:bCs/>
          <w:szCs w:val="24"/>
        </w:rPr>
        <w:t>lub</w:t>
      </w:r>
      <w:r w:rsidRPr="00D412E1">
        <w:rPr>
          <w:bCs/>
          <w:szCs w:val="24"/>
        </w:rPr>
        <w:t xml:space="preserve"> dorozumian</w:t>
      </w:r>
      <w:r w:rsidR="00A55F12" w:rsidRPr="00D412E1">
        <w:rPr>
          <w:bCs/>
          <w:szCs w:val="24"/>
        </w:rPr>
        <w:t>ie</w:t>
      </w:r>
      <w:r w:rsidRPr="00D412E1">
        <w:rPr>
          <w:bCs/>
          <w:szCs w:val="24"/>
        </w:rPr>
        <w:t>, bez wyraźnej</w:t>
      </w:r>
      <w:r w:rsidR="00A55F12" w:rsidRPr="00D412E1">
        <w:rPr>
          <w:bCs/>
          <w:szCs w:val="24"/>
        </w:rPr>
        <w:t xml:space="preserve">, </w:t>
      </w:r>
      <w:r w:rsidRPr="00D412E1">
        <w:rPr>
          <w:bCs/>
          <w:szCs w:val="24"/>
        </w:rPr>
        <w:t>uprzedniej</w:t>
      </w:r>
      <w:r w:rsidR="00A55F12" w:rsidRPr="00D412E1">
        <w:rPr>
          <w:bCs/>
          <w:szCs w:val="24"/>
        </w:rPr>
        <w:t xml:space="preserve">, </w:t>
      </w:r>
      <w:r w:rsidRPr="00D412E1">
        <w:rPr>
          <w:bCs/>
          <w:szCs w:val="24"/>
        </w:rPr>
        <w:t>pisemnej zgody tej Strony, chyba że jest to wymagane przepisami prawa.</w:t>
      </w:r>
    </w:p>
    <w:p w14:paraId="5E4032AC" w14:textId="7938F93A" w:rsidR="00800E92" w:rsidRPr="00D412E1" w:rsidRDefault="00AF5D77" w:rsidP="00800E92">
      <w:pPr>
        <w:numPr>
          <w:ilvl w:val="0"/>
          <w:numId w:val="7"/>
        </w:numPr>
        <w:spacing w:line="276" w:lineRule="auto"/>
        <w:ind w:left="284" w:hanging="284"/>
        <w:jc w:val="both"/>
        <w:rPr>
          <w:bCs/>
          <w:szCs w:val="24"/>
        </w:rPr>
      </w:pPr>
      <w:r w:rsidRPr="00D412E1">
        <w:rPr>
          <w:szCs w:val="24"/>
        </w:rPr>
        <w:t>Żadna ze Stron nie składa ani bezpośrednich ani dorozumianych oświadczeń czy gwarancji co do dokładności lub kompletności Informacji Poufnych, które przekazuje w ramach niniejszej Umowy i nie ponosi odpowiedzialności za koszty oraz straty poniesione przez Stronę otrzymującą w wyniku otrzymania Informacji Poufnych.</w:t>
      </w:r>
    </w:p>
    <w:p w14:paraId="5FE4E5AC" w14:textId="77777777" w:rsidR="00800E92" w:rsidRPr="00D412E1" w:rsidRDefault="00800E92" w:rsidP="00800E92">
      <w:pPr>
        <w:spacing w:after="80" w:line="276" w:lineRule="auto"/>
        <w:rPr>
          <w:szCs w:val="24"/>
        </w:rPr>
      </w:pPr>
    </w:p>
    <w:p w14:paraId="6B4BD49E" w14:textId="1E69C3CB" w:rsidR="00800E92" w:rsidRPr="00D412E1" w:rsidRDefault="00800E92" w:rsidP="00800E92">
      <w:pPr>
        <w:spacing w:after="80" w:line="276" w:lineRule="auto"/>
        <w:jc w:val="center"/>
        <w:rPr>
          <w:szCs w:val="24"/>
        </w:rPr>
      </w:pPr>
      <w:r w:rsidRPr="00D412E1">
        <w:rPr>
          <w:szCs w:val="24"/>
        </w:rPr>
        <w:t>§ 6 [</w:t>
      </w:r>
      <w:r w:rsidR="00344B41" w:rsidRPr="00D412E1">
        <w:rPr>
          <w:b/>
          <w:szCs w:val="24"/>
        </w:rPr>
        <w:t>Postanowienia końcowe</w:t>
      </w:r>
      <w:r w:rsidRPr="00D412E1">
        <w:rPr>
          <w:szCs w:val="24"/>
        </w:rPr>
        <w:t>]</w:t>
      </w:r>
    </w:p>
    <w:p w14:paraId="5728A922" w14:textId="6A7936E4" w:rsidR="00800E92" w:rsidRPr="00D412E1" w:rsidRDefault="00344B41" w:rsidP="00800E92">
      <w:pPr>
        <w:numPr>
          <w:ilvl w:val="0"/>
          <w:numId w:val="5"/>
        </w:numPr>
        <w:spacing w:after="80" w:line="276" w:lineRule="auto"/>
        <w:ind w:left="284" w:hanging="284"/>
        <w:contextualSpacing/>
        <w:jc w:val="both"/>
        <w:rPr>
          <w:szCs w:val="24"/>
        </w:rPr>
      </w:pPr>
      <w:r w:rsidRPr="00D412E1">
        <w:rPr>
          <w:szCs w:val="24"/>
        </w:rPr>
        <w:t xml:space="preserve">Prawa i obowiązki wynikające z niniejszej Umowy nie mogą być </w:t>
      </w:r>
      <w:r w:rsidR="00CC771B" w:rsidRPr="00D412E1">
        <w:rPr>
          <w:szCs w:val="24"/>
        </w:rPr>
        <w:t>przeniesione</w:t>
      </w:r>
      <w:r w:rsidRPr="00D412E1">
        <w:rPr>
          <w:szCs w:val="24"/>
        </w:rPr>
        <w:t xml:space="preserve"> przez </w:t>
      </w:r>
      <w:r w:rsidR="00CC771B" w:rsidRPr="00D412E1">
        <w:rPr>
          <w:szCs w:val="24"/>
        </w:rPr>
        <w:t>Stronę</w:t>
      </w:r>
      <w:r w:rsidRPr="00D412E1">
        <w:rPr>
          <w:szCs w:val="24"/>
        </w:rPr>
        <w:t xml:space="preserve">, w całości ani w części, bez uprzedniej pisemnej zgody drugiej Strony, </w:t>
      </w:r>
      <w:r w:rsidR="00CC771B" w:rsidRPr="00D412E1">
        <w:rPr>
          <w:szCs w:val="24"/>
        </w:rPr>
        <w:t>przez co umowa przelewu</w:t>
      </w:r>
      <w:r w:rsidRPr="00D412E1">
        <w:rPr>
          <w:szCs w:val="24"/>
        </w:rPr>
        <w:t xml:space="preserve"> </w:t>
      </w:r>
      <w:r w:rsidR="00CC771B" w:rsidRPr="00D412E1">
        <w:rPr>
          <w:szCs w:val="24"/>
        </w:rPr>
        <w:t>zawarta</w:t>
      </w:r>
      <w:r w:rsidRPr="00D412E1">
        <w:rPr>
          <w:szCs w:val="24"/>
        </w:rPr>
        <w:t xml:space="preserve"> przez Stronę z naruszeniem</w:t>
      </w:r>
      <w:r w:rsidR="00CC771B" w:rsidRPr="00D412E1">
        <w:rPr>
          <w:szCs w:val="24"/>
        </w:rPr>
        <w:t xml:space="preserve"> niniejszego postanowienia</w:t>
      </w:r>
      <w:r w:rsidRPr="00D412E1">
        <w:rPr>
          <w:szCs w:val="24"/>
        </w:rPr>
        <w:t xml:space="preserve"> </w:t>
      </w:r>
      <w:r w:rsidR="00D412E1">
        <w:rPr>
          <w:szCs w:val="24"/>
        </w:rPr>
        <w:t xml:space="preserve">będzie </w:t>
      </w:r>
      <w:r w:rsidRPr="00D412E1">
        <w:rPr>
          <w:szCs w:val="24"/>
        </w:rPr>
        <w:t xml:space="preserve">nieważna. </w:t>
      </w:r>
    </w:p>
    <w:p w14:paraId="4DED6161" w14:textId="6778D319" w:rsidR="00800E92" w:rsidRPr="00D412E1" w:rsidRDefault="00AC4DC3" w:rsidP="00800E92">
      <w:pPr>
        <w:numPr>
          <w:ilvl w:val="0"/>
          <w:numId w:val="5"/>
        </w:numPr>
        <w:spacing w:after="80" w:line="276" w:lineRule="auto"/>
        <w:ind w:left="284" w:hanging="284"/>
        <w:contextualSpacing/>
        <w:jc w:val="both"/>
        <w:rPr>
          <w:szCs w:val="24"/>
        </w:rPr>
      </w:pPr>
      <w:r w:rsidRPr="00D412E1">
        <w:rPr>
          <w:szCs w:val="24"/>
        </w:rPr>
        <w:lastRenderedPageBreak/>
        <w:t>Jeśli którekolwiek z postanowień niniejszej Umowy zostanie uznane za nieważne lub niewykonalne, taka nieważność lub niewykonalność nie unieważni ani nie uczyni niewykonalną pozostałej części Umowy, przez co w takiej sytuacji niniejszą Umowę należy interpretować tak, jakby nie zawierała postanowień uznanych za nieważne lub niewykonalne</w:t>
      </w:r>
      <w:r w:rsidR="00EF20EF" w:rsidRPr="00D412E1">
        <w:rPr>
          <w:szCs w:val="24"/>
        </w:rPr>
        <w:t xml:space="preserve">. </w:t>
      </w:r>
    </w:p>
    <w:p w14:paraId="26BDB2E3" w14:textId="648F4826" w:rsidR="00800E92" w:rsidRPr="00D412E1" w:rsidRDefault="00EF20EF" w:rsidP="00800E92">
      <w:pPr>
        <w:numPr>
          <w:ilvl w:val="0"/>
          <w:numId w:val="5"/>
        </w:numPr>
        <w:spacing w:after="80" w:line="276" w:lineRule="auto"/>
        <w:ind w:left="284" w:hanging="284"/>
        <w:contextualSpacing/>
        <w:jc w:val="both"/>
        <w:rPr>
          <w:szCs w:val="24"/>
        </w:rPr>
      </w:pPr>
      <w:r w:rsidRPr="00D412E1">
        <w:rPr>
          <w:szCs w:val="24"/>
        </w:rPr>
        <w:t xml:space="preserve">Prawem właściwym dla Umowy i interpretacji jej postanowień jest prawo polskie, bez względu na </w:t>
      </w:r>
      <w:r w:rsidR="007F04DF" w:rsidRPr="00D412E1">
        <w:rPr>
          <w:szCs w:val="24"/>
        </w:rPr>
        <w:t xml:space="preserve">obowiązujące w tym zakresie </w:t>
      </w:r>
      <w:r w:rsidRPr="00D412E1">
        <w:rPr>
          <w:szCs w:val="24"/>
        </w:rPr>
        <w:t xml:space="preserve">przepisy kolizyjne. Wszelkie spory wynikłe </w:t>
      </w:r>
      <w:r w:rsidR="007F04DF" w:rsidRPr="00D412E1">
        <w:rPr>
          <w:szCs w:val="24"/>
        </w:rPr>
        <w:t>po</w:t>
      </w:r>
      <w:r w:rsidRPr="00D412E1">
        <w:rPr>
          <w:szCs w:val="24"/>
        </w:rPr>
        <w:t xml:space="preserve">między Stronami </w:t>
      </w:r>
      <w:r w:rsidR="007F04DF" w:rsidRPr="00D412E1">
        <w:rPr>
          <w:szCs w:val="24"/>
        </w:rPr>
        <w:t>w związku z</w:t>
      </w:r>
      <w:r w:rsidRPr="00D412E1">
        <w:rPr>
          <w:szCs w:val="24"/>
        </w:rPr>
        <w:t xml:space="preserve"> niniejsz</w:t>
      </w:r>
      <w:r w:rsidR="007F04DF" w:rsidRPr="00D412E1">
        <w:rPr>
          <w:szCs w:val="24"/>
        </w:rPr>
        <w:t>ą</w:t>
      </w:r>
      <w:r w:rsidRPr="00D412E1">
        <w:rPr>
          <w:szCs w:val="24"/>
        </w:rPr>
        <w:t xml:space="preserve"> Umow</w:t>
      </w:r>
      <w:r w:rsidR="007F04DF" w:rsidRPr="00D412E1">
        <w:rPr>
          <w:szCs w:val="24"/>
        </w:rPr>
        <w:t>ą</w:t>
      </w:r>
      <w:r w:rsidRPr="00D412E1">
        <w:rPr>
          <w:szCs w:val="24"/>
        </w:rPr>
        <w:t xml:space="preserve"> będą rozstrzygane przez sąd w Gdańsku.</w:t>
      </w:r>
    </w:p>
    <w:p w14:paraId="5684707A" w14:textId="445A572E" w:rsidR="00800E92" w:rsidRPr="00D412E1" w:rsidRDefault="00C06D38" w:rsidP="00800E92">
      <w:pPr>
        <w:numPr>
          <w:ilvl w:val="0"/>
          <w:numId w:val="5"/>
        </w:numPr>
        <w:spacing w:after="80" w:line="276" w:lineRule="auto"/>
        <w:ind w:left="284" w:hanging="284"/>
        <w:contextualSpacing/>
        <w:jc w:val="both"/>
        <w:rPr>
          <w:szCs w:val="24"/>
        </w:rPr>
      </w:pPr>
      <w:r w:rsidRPr="00D412E1">
        <w:rPr>
          <w:szCs w:val="24"/>
        </w:rPr>
        <w:t xml:space="preserve">Niniejsza Umowa zawiera ostateczne, kompletne i wyłączne uzgodnienia Stron w zakresie dotyczącym jej przedmiotu w związku z czym </w:t>
      </w:r>
      <w:r w:rsidR="00CC2790" w:rsidRPr="00D412E1">
        <w:rPr>
          <w:szCs w:val="24"/>
        </w:rPr>
        <w:t xml:space="preserve">niniejsza </w:t>
      </w:r>
      <w:r w:rsidRPr="00D412E1">
        <w:rPr>
          <w:szCs w:val="24"/>
        </w:rPr>
        <w:t xml:space="preserve">Umowa zastępuje wszelkie wcześniejsze porozumienia i umowy </w:t>
      </w:r>
      <w:r w:rsidR="00CC2790" w:rsidRPr="00D412E1">
        <w:rPr>
          <w:szCs w:val="24"/>
        </w:rPr>
        <w:t>Stron obejmujące te kwestie</w:t>
      </w:r>
      <w:r w:rsidRPr="00D412E1">
        <w:rPr>
          <w:szCs w:val="24"/>
        </w:rPr>
        <w:t>.</w:t>
      </w:r>
    </w:p>
    <w:p w14:paraId="31DBD322" w14:textId="35598F38" w:rsidR="00800E92" w:rsidRPr="00D412E1" w:rsidRDefault="00CC2790" w:rsidP="00800E92">
      <w:pPr>
        <w:numPr>
          <w:ilvl w:val="0"/>
          <w:numId w:val="5"/>
        </w:numPr>
        <w:spacing w:after="80" w:line="276" w:lineRule="auto"/>
        <w:ind w:left="284" w:hanging="284"/>
        <w:contextualSpacing/>
        <w:jc w:val="both"/>
        <w:rPr>
          <w:szCs w:val="24"/>
        </w:rPr>
      </w:pPr>
      <w:r w:rsidRPr="00D412E1">
        <w:rPr>
          <w:szCs w:val="24"/>
        </w:rPr>
        <w:t>Zobowiązania Strony wynikające z postanowień niniejszej Umowy nie wygasają w</w:t>
      </w:r>
      <w:r w:rsidR="000E024A">
        <w:rPr>
          <w:szCs w:val="24"/>
        </w:rPr>
        <w:t> </w:t>
      </w:r>
      <w:r w:rsidRPr="00D412E1">
        <w:rPr>
          <w:szCs w:val="24"/>
        </w:rPr>
        <w:t xml:space="preserve">przypadku zakończenia </w:t>
      </w:r>
      <w:r w:rsidR="005F77F8" w:rsidRPr="00D412E1">
        <w:rPr>
          <w:szCs w:val="24"/>
        </w:rPr>
        <w:t xml:space="preserve">przez Strony </w:t>
      </w:r>
      <w:r w:rsidRPr="00D412E1">
        <w:rPr>
          <w:szCs w:val="24"/>
        </w:rPr>
        <w:t xml:space="preserve">negocjacji bez zawarcia jakiejkolwiek umowy pomiędzy nimi w zakresie </w:t>
      </w:r>
      <w:r w:rsidR="00477086">
        <w:rPr>
          <w:szCs w:val="24"/>
        </w:rPr>
        <w:t xml:space="preserve">dotyczącym </w:t>
      </w:r>
      <w:r w:rsidRPr="00D412E1">
        <w:rPr>
          <w:szCs w:val="24"/>
        </w:rPr>
        <w:t>Projektu.</w:t>
      </w:r>
    </w:p>
    <w:p w14:paraId="593F9EE2" w14:textId="48828952" w:rsidR="00800E92" w:rsidRPr="00D412E1" w:rsidRDefault="005F77F8" w:rsidP="00800E92">
      <w:pPr>
        <w:numPr>
          <w:ilvl w:val="0"/>
          <w:numId w:val="5"/>
        </w:numPr>
        <w:spacing w:after="80" w:line="276" w:lineRule="auto"/>
        <w:ind w:left="284" w:hanging="284"/>
        <w:contextualSpacing/>
        <w:jc w:val="both"/>
        <w:rPr>
          <w:szCs w:val="24"/>
        </w:rPr>
      </w:pPr>
      <w:r w:rsidRPr="00D412E1">
        <w:rPr>
          <w:szCs w:val="24"/>
        </w:rPr>
        <w:t>Wszelkie zmiany niniejszej Umowy wymagają zachowania formy pisemnej pod rygorem nieważności.</w:t>
      </w:r>
    </w:p>
    <w:p w14:paraId="78BF34A4" w14:textId="79B7185E" w:rsidR="00800E92" w:rsidRPr="00D412E1" w:rsidRDefault="005F77F8" w:rsidP="00800E92">
      <w:pPr>
        <w:numPr>
          <w:ilvl w:val="0"/>
          <w:numId w:val="5"/>
        </w:numPr>
        <w:spacing w:after="80" w:line="276" w:lineRule="auto"/>
        <w:ind w:left="284" w:hanging="284"/>
        <w:contextualSpacing/>
        <w:jc w:val="both"/>
        <w:rPr>
          <w:szCs w:val="24"/>
        </w:rPr>
      </w:pPr>
      <w:r w:rsidRPr="00D412E1">
        <w:rPr>
          <w:szCs w:val="24"/>
        </w:rPr>
        <w:t>Niniejsza Umowa została sporządzona w dwóch egzemplarzach, po jednym dla każdej ze Stron.</w:t>
      </w:r>
    </w:p>
    <w:p w14:paraId="16AF8E66" w14:textId="67F69BF8" w:rsidR="00800E92" w:rsidRPr="00D412E1" w:rsidRDefault="00800E92" w:rsidP="00DA1199">
      <w:pPr>
        <w:spacing w:after="80" w:line="276" w:lineRule="auto"/>
        <w:jc w:val="both"/>
        <w:rPr>
          <w:szCs w:val="24"/>
        </w:rPr>
      </w:pPr>
    </w:p>
    <w:p w14:paraId="7CBA1E3D" w14:textId="1718D573" w:rsidR="00800E92" w:rsidRPr="00D412E1" w:rsidRDefault="00800E92" w:rsidP="00DA1199">
      <w:pPr>
        <w:spacing w:after="80" w:line="276" w:lineRule="auto"/>
        <w:jc w:val="both"/>
        <w:rPr>
          <w:szCs w:val="24"/>
        </w:rPr>
      </w:pPr>
    </w:p>
    <w:p w14:paraId="2EC14CCF" w14:textId="48AC653C" w:rsidR="00800E92" w:rsidRPr="00D412E1" w:rsidRDefault="00800E92" w:rsidP="00DA1199">
      <w:pPr>
        <w:spacing w:after="80" w:line="276" w:lineRule="auto"/>
        <w:jc w:val="both"/>
        <w:rPr>
          <w:szCs w:val="24"/>
        </w:rPr>
      </w:pPr>
    </w:p>
    <w:p w14:paraId="18B485F1" w14:textId="77777777" w:rsidR="00800E92" w:rsidRPr="00D412E1" w:rsidRDefault="00800E92" w:rsidP="00DA1199">
      <w:pPr>
        <w:spacing w:after="80" w:line="276" w:lineRule="auto"/>
        <w:jc w:val="both"/>
        <w:rPr>
          <w:szCs w:val="24"/>
        </w:rPr>
      </w:pPr>
    </w:p>
    <w:p w14:paraId="2454FBFC" w14:textId="77777777" w:rsidR="00BD646C" w:rsidRPr="00D412E1" w:rsidRDefault="00BD646C" w:rsidP="00DA1199">
      <w:pPr>
        <w:spacing w:after="80" w:line="276" w:lineRule="auto"/>
        <w:jc w:val="both"/>
        <w:rPr>
          <w:szCs w:val="24"/>
        </w:rPr>
      </w:pPr>
    </w:p>
    <w:p w14:paraId="7A88F500" w14:textId="140F26ED" w:rsidR="00DA1199" w:rsidRPr="00D412E1" w:rsidRDefault="00DA1199" w:rsidP="00DA1199">
      <w:pPr>
        <w:spacing w:after="80" w:line="276" w:lineRule="auto"/>
        <w:jc w:val="both"/>
        <w:rPr>
          <w:szCs w:val="24"/>
        </w:rPr>
      </w:pPr>
      <w:r w:rsidRPr="00D412E1">
        <w:rPr>
          <w:szCs w:val="24"/>
        </w:rPr>
        <w:t>………………………………….</w:t>
      </w:r>
      <w:r w:rsidRPr="00D412E1">
        <w:rPr>
          <w:szCs w:val="24"/>
        </w:rPr>
        <w:tab/>
      </w:r>
      <w:r w:rsidRPr="00D412E1">
        <w:rPr>
          <w:szCs w:val="24"/>
        </w:rPr>
        <w:tab/>
      </w:r>
      <w:r w:rsidRPr="00D412E1">
        <w:rPr>
          <w:szCs w:val="24"/>
        </w:rPr>
        <w:tab/>
        <w:t xml:space="preserve">  </w:t>
      </w:r>
      <w:r w:rsidRPr="00D412E1">
        <w:rPr>
          <w:szCs w:val="24"/>
        </w:rPr>
        <w:tab/>
        <w:t>………………………………….</w:t>
      </w:r>
    </w:p>
    <w:p w14:paraId="7AEEF15B" w14:textId="0C30EB48" w:rsidR="00811FD5" w:rsidRPr="00D412E1" w:rsidRDefault="00BD646C" w:rsidP="004E21F6">
      <w:pPr>
        <w:spacing w:after="80" w:line="276" w:lineRule="auto"/>
        <w:ind w:left="6372"/>
        <w:jc w:val="both"/>
      </w:pPr>
      <w:r w:rsidRPr="00D412E1">
        <w:rPr>
          <w:szCs w:val="24"/>
        </w:rPr>
        <w:t xml:space="preserve">   P</w:t>
      </w:r>
      <w:r w:rsidR="004E21F6">
        <w:rPr>
          <w:szCs w:val="24"/>
        </w:rPr>
        <w:t>ol</w:t>
      </w:r>
      <w:r w:rsidRPr="00D412E1">
        <w:rPr>
          <w:szCs w:val="24"/>
        </w:rPr>
        <w:t>TREG S.A.</w:t>
      </w:r>
    </w:p>
    <w:sectPr w:rsidR="00811FD5" w:rsidRPr="00D412E1" w:rsidSect="00D412E1">
      <w:footerReference w:type="default" r:id="rId7"/>
      <w:pgSz w:w="11906" w:h="16838"/>
      <w:pgMar w:top="851" w:right="1417" w:bottom="1417" w:left="1417"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F184" w14:textId="77777777" w:rsidR="00471AAA" w:rsidRDefault="00471AAA" w:rsidP="00246C92">
      <w:r>
        <w:separator/>
      </w:r>
    </w:p>
  </w:endnote>
  <w:endnote w:type="continuationSeparator" w:id="0">
    <w:p w14:paraId="00003297" w14:textId="77777777" w:rsidR="00471AAA" w:rsidRDefault="00471AAA" w:rsidP="0024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70447"/>
      <w:docPartObj>
        <w:docPartGallery w:val="Page Numbers (Bottom of Page)"/>
        <w:docPartUnique/>
      </w:docPartObj>
    </w:sdtPr>
    <w:sdtEndPr>
      <w:rPr>
        <w:sz w:val="22"/>
        <w:szCs w:val="18"/>
      </w:rPr>
    </w:sdtEndPr>
    <w:sdtContent>
      <w:p w14:paraId="63A34484" w14:textId="78FF972F" w:rsidR="00246C92" w:rsidRPr="00246C92" w:rsidRDefault="00246C92">
        <w:pPr>
          <w:pStyle w:val="Stopka"/>
          <w:jc w:val="right"/>
          <w:rPr>
            <w:sz w:val="22"/>
            <w:szCs w:val="18"/>
          </w:rPr>
        </w:pPr>
        <w:r w:rsidRPr="00246C92">
          <w:rPr>
            <w:sz w:val="22"/>
            <w:szCs w:val="18"/>
          </w:rPr>
          <w:t xml:space="preserve">Page | </w:t>
        </w:r>
        <w:r w:rsidRPr="00246C92">
          <w:rPr>
            <w:sz w:val="22"/>
            <w:szCs w:val="18"/>
          </w:rPr>
          <w:fldChar w:fldCharType="begin"/>
        </w:r>
        <w:r w:rsidRPr="00246C92">
          <w:rPr>
            <w:sz w:val="22"/>
            <w:szCs w:val="18"/>
          </w:rPr>
          <w:instrText>PAGE   \* MERGEFORMAT</w:instrText>
        </w:r>
        <w:r w:rsidRPr="00246C92">
          <w:rPr>
            <w:sz w:val="22"/>
            <w:szCs w:val="18"/>
          </w:rPr>
          <w:fldChar w:fldCharType="separate"/>
        </w:r>
        <w:r w:rsidRPr="00246C92">
          <w:rPr>
            <w:sz w:val="22"/>
            <w:szCs w:val="18"/>
          </w:rPr>
          <w:t>2</w:t>
        </w:r>
        <w:r w:rsidRPr="00246C92">
          <w:rPr>
            <w:sz w:val="22"/>
            <w:szCs w:val="18"/>
          </w:rPr>
          <w:fldChar w:fldCharType="end"/>
        </w:r>
        <w:r w:rsidRPr="00246C92">
          <w:rPr>
            <w:sz w:val="22"/>
            <w:szCs w:val="18"/>
          </w:rPr>
          <w:t xml:space="preserve"> </w:t>
        </w:r>
      </w:p>
    </w:sdtContent>
  </w:sdt>
  <w:p w14:paraId="4AA800F4" w14:textId="77777777" w:rsidR="00246C92" w:rsidRDefault="00246C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EE20" w14:textId="77777777" w:rsidR="00471AAA" w:rsidRDefault="00471AAA" w:rsidP="00246C92">
      <w:r>
        <w:separator/>
      </w:r>
    </w:p>
  </w:footnote>
  <w:footnote w:type="continuationSeparator" w:id="0">
    <w:p w14:paraId="76E83BCB" w14:textId="77777777" w:rsidR="00471AAA" w:rsidRDefault="00471AAA" w:rsidP="0024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782"/>
    <w:multiLevelType w:val="hybridMultilevel"/>
    <w:tmpl w:val="87540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140B61"/>
    <w:multiLevelType w:val="hybridMultilevel"/>
    <w:tmpl w:val="6986B454"/>
    <w:lvl w:ilvl="0" w:tplc="0415000F">
      <w:start w:val="1"/>
      <w:numFmt w:val="decimal"/>
      <w:lvlText w:val="%1."/>
      <w:lvlJc w:val="left"/>
      <w:pPr>
        <w:ind w:left="2340" w:hanging="360"/>
      </w:pPr>
      <w:rPr>
        <w:rFonts w:hint="default"/>
        <w:b w:val="0"/>
        <w:i w:val="0"/>
        <w:sz w:val="24"/>
        <w:szCs w:val="24"/>
      </w:rPr>
    </w:lvl>
    <w:lvl w:ilvl="1" w:tplc="736EAF1C" w:tentative="1">
      <w:start w:val="1"/>
      <w:numFmt w:val="lowerLetter"/>
      <w:lvlText w:val="%2."/>
      <w:lvlJc w:val="left"/>
      <w:pPr>
        <w:ind w:left="1440" w:hanging="360"/>
      </w:pPr>
    </w:lvl>
    <w:lvl w:ilvl="2" w:tplc="40A685B4" w:tentative="1">
      <w:start w:val="1"/>
      <w:numFmt w:val="lowerRoman"/>
      <w:lvlText w:val="%3."/>
      <w:lvlJc w:val="right"/>
      <w:pPr>
        <w:ind w:left="2160" w:hanging="180"/>
      </w:pPr>
    </w:lvl>
    <w:lvl w:ilvl="3" w:tplc="E6EEFEFE" w:tentative="1">
      <w:start w:val="1"/>
      <w:numFmt w:val="decimal"/>
      <w:lvlText w:val="%4."/>
      <w:lvlJc w:val="left"/>
      <w:pPr>
        <w:ind w:left="2880" w:hanging="360"/>
      </w:pPr>
    </w:lvl>
    <w:lvl w:ilvl="4" w:tplc="FE8A7C48" w:tentative="1">
      <w:start w:val="1"/>
      <w:numFmt w:val="lowerLetter"/>
      <w:lvlText w:val="%5."/>
      <w:lvlJc w:val="left"/>
      <w:pPr>
        <w:ind w:left="3600" w:hanging="360"/>
      </w:pPr>
    </w:lvl>
    <w:lvl w:ilvl="5" w:tplc="4978D044" w:tentative="1">
      <w:start w:val="1"/>
      <w:numFmt w:val="lowerRoman"/>
      <w:lvlText w:val="%6."/>
      <w:lvlJc w:val="right"/>
      <w:pPr>
        <w:ind w:left="4320" w:hanging="180"/>
      </w:pPr>
    </w:lvl>
    <w:lvl w:ilvl="6" w:tplc="391C4882" w:tentative="1">
      <w:start w:val="1"/>
      <w:numFmt w:val="decimal"/>
      <w:lvlText w:val="%7."/>
      <w:lvlJc w:val="left"/>
      <w:pPr>
        <w:ind w:left="5040" w:hanging="360"/>
      </w:pPr>
    </w:lvl>
    <w:lvl w:ilvl="7" w:tplc="1BEA55EC" w:tentative="1">
      <w:start w:val="1"/>
      <w:numFmt w:val="lowerLetter"/>
      <w:lvlText w:val="%8."/>
      <w:lvlJc w:val="left"/>
      <w:pPr>
        <w:ind w:left="5760" w:hanging="360"/>
      </w:pPr>
    </w:lvl>
    <w:lvl w:ilvl="8" w:tplc="C30643C6" w:tentative="1">
      <w:start w:val="1"/>
      <w:numFmt w:val="lowerRoman"/>
      <w:lvlText w:val="%9."/>
      <w:lvlJc w:val="right"/>
      <w:pPr>
        <w:ind w:left="6480" w:hanging="180"/>
      </w:pPr>
    </w:lvl>
  </w:abstractNum>
  <w:abstractNum w:abstractNumId="2" w15:restartNumberingAfterBreak="0">
    <w:nsid w:val="1877320B"/>
    <w:multiLevelType w:val="hybridMultilevel"/>
    <w:tmpl w:val="DFE60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4650C0"/>
    <w:multiLevelType w:val="hybridMultilevel"/>
    <w:tmpl w:val="6986B454"/>
    <w:lvl w:ilvl="0" w:tplc="0415000F">
      <w:start w:val="1"/>
      <w:numFmt w:val="decimal"/>
      <w:lvlText w:val="%1."/>
      <w:lvlJc w:val="left"/>
      <w:pPr>
        <w:ind w:left="2340" w:hanging="360"/>
      </w:pPr>
      <w:rPr>
        <w:rFonts w:hint="default"/>
        <w:b w:val="0"/>
        <w:i w:val="0"/>
        <w:sz w:val="24"/>
        <w:szCs w:val="24"/>
      </w:rPr>
    </w:lvl>
    <w:lvl w:ilvl="1" w:tplc="736EAF1C" w:tentative="1">
      <w:start w:val="1"/>
      <w:numFmt w:val="lowerLetter"/>
      <w:lvlText w:val="%2."/>
      <w:lvlJc w:val="left"/>
      <w:pPr>
        <w:ind w:left="1440" w:hanging="360"/>
      </w:pPr>
    </w:lvl>
    <w:lvl w:ilvl="2" w:tplc="40A685B4" w:tentative="1">
      <w:start w:val="1"/>
      <w:numFmt w:val="lowerRoman"/>
      <w:lvlText w:val="%3."/>
      <w:lvlJc w:val="right"/>
      <w:pPr>
        <w:ind w:left="2160" w:hanging="180"/>
      </w:pPr>
    </w:lvl>
    <w:lvl w:ilvl="3" w:tplc="E6EEFEFE" w:tentative="1">
      <w:start w:val="1"/>
      <w:numFmt w:val="decimal"/>
      <w:lvlText w:val="%4."/>
      <w:lvlJc w:val="left"/>
      <w:pPr>
        <w:ind w:left="2880" w:hanging="360"/>
      </w:pPr>
    </w:lvl>
    <w:lvl w:ilvl="4" w:tplc="FE8A7C48" w:tentative="1">
      <w:start w:val="1"/>
      <w:numFmt w:val="lowerLetter"/>
      <w:lvlText w:val="%5."/>
      <w:lvlJc w:val="left"/>
      <w:pPr>
        <w:ind w:left="3600" w:hanging="360"/>
      </w:pPr>
    </w:lvl>
    <w:lvl w:ilvl="5" w:tplc="4978D044" w:tentative="1">
      <w:start w:val="1"/>
      <w:numFmt w:val="lowerRoman"/>
      <w:lvlText w:val="%6."/>
      <w:lvlJc w:val="right"/>
      <w:pPr>
        <w:ind w:left="4320" w:hanging="180"/>
      </w:pPr>
    </w:lvl>
    <w:lvl w:ilvl="6" w:tplc="391C4882" w:tentative="1">
      <w:start w:val="1"/>
      <w:numFmt w:val="decimal"/>
      <w:lvlText w:val="%7."/>
      <w:lvlJc w:val="left"/>
      <w:pPr>
        <w:ind w:left="5040" w:hanging="360"/>
      </w:pPr>
    </w:lvl>
    <w:lvl w:ilvl="7" w:tplc="1BEA55EC" w:tentative="1">
      <w:start w:val="1"/>
      <w:numFmt w:val="lowerLetter"/>
      <w:lvlText w:val="%8."/>
      <w:lvlJc w:val="left"/>
      <w:pPr>
        <w:ind w:left="5760" w:hanging="360"/>
      </w:pPr>
    </w:lvl>
    <w:lvl w:ilvl="8" w:tplc="C30643C6" w:tentative="1">
      <w:start w:val="1"/>
      <w:numFmt w:val="lowerRoman"/>
      <w:lvlText w:val="%9."/>
      <w:lvlJc w:val="right"/>
      <w:pPr>
        <w:ind w:left="6480" w:hanging="180"/>
      </w:pPr>
    </w:lvl>
  </w:abstractNum>
  <w:abstractNum w:abstractNumId="4" w15:restartNumberingAfterBreak="0">
    <w:nsid w:val="1A6E2E44"/>
    <w:multiLevelType w:val="hybridMultilevel"/>
    <w:tmpl w:val="E8386B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5036E"/>
    <w:multiLevelType w:val="hybridMultilevel"/>
    <w:tmpl w:val="61B023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75311A4"/>
    <w:multiLevelType w:val="hybridMultilevel"/>
    <w:tmpl w:val="8F927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365046"/>
    <w:multiLevelType w:val="hybridMultilevel"/>
    <w:tmpl w:val="8F927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A54D61"/>
    <w:multiLevelType w:val="hybridMultilevel"/>
    <w:tmpl w:val="B2CE0388"/>
    <w:lvl w:ilvl="0" w:tplc="F8848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6508CA"/>
    <w:multiLevelType w:val="hybridMultilevel"/>
    <w:tmpl w:val="2D5C8B8A"/>
    <w:lvl w:ilvl="0" w:tplc="04150011">
      <w:start w:val="1"/>
      <w:numFmt w:val="decimal"/>
      <w:lvlText w:val="%1)"/>
      <w:lvlJc w:val="left"/>
      <w:pPr>
        <w:ind w:left="1350" w:hanging="360"/>
      </w:pPr>
      <w:rPr>
        <w:rFont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0" w15:restartNumberingAfterBreak="0">
    <w:nsid w:val="60D22890"/>
    <w:multiLevelType w:val="hybridMultilevel"/>
    <w:tmpl w:val="463E1478"/>
    <w:lvl w:ilvl="0" w:tplc="04150017">
      <w:start w:val="1"/>
      <w:numFmt w:val="lowerLetter"/>
      <w:lvlText w:val="%1)"/>
      <w:lvlJc w:val="left"/>
      <w:pPr>
        <w:ind w:left="720" w:hanging="360"/>
      </w:pPr>
      <w:rPr>
        <w:rFonts w:hint="default"/>
      </w:rPr>
    </w:lvl>
    <w:lvl w:ilvl="1" w:tplc="C3BED07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BC1835"/>
    <w:multiLevelType w:val="hybridMultilevel"/>
    <w:tmpl w:val="71AE8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4F7B1C"/>
    <w:multiLevelType w:val="hybridMultilevel"/>
    <w:tmpl w:val="BF36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547733">
    <w:abstractNumId w:val="4"/>
  </w:num>
  <w:num w:numId="2" w16cid:durableId="1971353109">
    <w:abstractNumId w:val="11"/>
  </w:num>
  <w:num w:numId="3" w16cid:durableId="1178691071">
    <w:abstractNumId w:val="10"/>
  </w:num>
  <w:num w:numId="4" w16cid:durableId="1543470230">
    <w:abstractNumId w:val="0"/>
  </w:num>
  <w:num w:numId="5" w16cid:durableId="661736405">
    <w:abstractNumId w:val="12"/>
  </w:num>
  <w:num w:numId="6" w16cid:durableId="1716081666">
    <w:abstractNumId w:val="2"/>
  </w:num>
  <w:num w:numId="7" w16cid:durableId="1745058793">
    <w:abstractNumId w:val="1"/>
  </w:num>
  <w:num w:numId="8" w16cid:durableId="1871187988">
    <w:abstractNumId w:val="7"/>
  </w:num>
  <w:num w:numId="9" w16cid:durableId="688946318">
    <w:abstractNumId w:val="3"/>
  </w:num>
  <w:num w:numId="10" w16cid:durableId="13266778">
    <w:abstractNumId w:val="6"/>
  </w:num>
  <w:num w:numId="11" w16cid:durableId="1407458249">
    <w:abstractNumId w:val="5"/>
  </w:num>
  <w:num w:numId="12" w16cid:durableId="1413815256">
    <w:abstractNumId w:val="9"/>
  </w:num>
  <w:num w:numId="13" w16cid:durableId="1238200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99"/>
    <w:rsid w:val="0000226A"/>
    <w:rsid w:val="000057C8"/>
    <w:rsid w:val="0000771C"/>
    <w:rsid w:val="00040DD7"/>
    <w:rsid w:val="0004468D"/>
    <w:rsid w:val="00063994"/>
    <w:rsid w:val="000653A9"/>
    <w:rsid w:val="00093D7E"/>
    <w:rsid w:val="00096F1A"/>
    <w:rsid w:val="000B3722"/>
    <w:rsid w:val="000B670F"/>
    <w:rsid w:val="000C16AD"/>
    <w:rsid w:val="000D3C0D"/>
    <w:rsid w:val="000E024A"/>
    <w:rsid w:val="000E6AA3"/>
    <w:rsid w:val="00106A8A"/>
    <w:rsid w:val="00117249"/>
    <w:rsid w:val="00122728"/>
    <w:rsid w:val="00143DB5"/>
    <w:rsid w:val="00160701"/>
    <w:rsid w:val="00161D07"/>
    <w:rsid w:val="0016427B"/>
    <w:rsid w:val="00164F59"/>
    <w:rsid w:val="00171B83"/>
    <w:rsid w:val="001A58D2"/>
    <w:rsid w:val="001A6DB8"/>
    <w:rsid w:val="001C4191"/>
    <w:rsid w:val="001D4E09"/>
    <w:rsid w:val="001D4F05"/>
    <w:rsid w:val="001D5639"/>
    <w:rsid w:val="001F05F6"/>
    <w:rsid w:val="001F4E64"/>
    <w:rsid w:val="00214AC8"/>
    <w:rsid w:val="0021712D"/>
    <w:rsid w:val="002246C3"/>
    <w:rsid w:val="00241287"/>
    <w:rsid w:val="00243836"/>
    <w:rsid w:val="00246C92"/>
    <w:rsid w:val="0025759B"/>
    <w:rsid w:val="00266121"/>
    <w:rsid w:val="00277135"/>
    <w:rsid w:val="00287832"/>
    <w:rsid w:val="00293BFA"/>
    <w:rsid w:val="0029500B"/>
    <w:rsid w:val="002976AE"/>
    <w:rsid w:val="002A735A"/>
    <w:rsid w:val="002C1E96"/>
    <w:rsid w:val="002D5A4B"/>
    <w:rsid w:val="002E0CD3"/>
    <w:rsid w:val="00306C20"/>
    <w:rsid w:val="003106C3"/>
    <w:rsid w:val="00324550"/>
    <w:rsid w:val="0032496E"/>
    <w:rsid w:val="003254A5"/>
    <w:rsid w:val="003276C2"/>
    <w:rsid w:val="003318A4"/>
    <w:rsid w:val="00332B95"/>
    <w:rsid w:val="00332EF1"/>
    <w:rsid w:val="00344B41"/>
    <w:rsid w:val="00351306"/>
    <w:rsid w:val="00353612"/>
    <w:rsid w:val="0035418A"/>
    <w:rsid w:val="00365EFE"/>
    <w:rsid w:val="003661D4"/>
    <w:rsid w:val="00370E77"/>
    <w:rsid w:val="003765C2"/>
    <w:rsid w:val="003842B3"/>
    <w:rsid w:val="003A0206"/>
    <w:rsid w:val="003A0713"/>
    <w:rsid w:val="003A0EC1"/>
    <w:rsid w:val="003B672D"/>
    <w:rsid w:val="003B7890"/>
    <w:rsid w:val="003C2893"/>
    <w:rsid w:val="003C2D4D"/>
    <w:rsid w:val="003C6ABB"/>
    <w:rsid w:val="003C78C5"/>
    <w:rsid w:val="003E0CB1"/>
    <w:rsid w:val="003E759E"/>
    <w:rsid w:val="00404D3B"/>
    <w:rsid w:val="00413B1B"/>
    <w:rsid w:val="00414BB8"/>
    <w:rsid w:val="00414D1B"/>
    <w:rsid w:val="00415A2A"/>
    <w:rsid w:val="00425CCC"/>
    <w:rsid w:val="0043398A"/>
    <w:rsid w:val="004357AD"/>
    <w:rsid w:val="004409F8"/>
    <w:rsid w:val="00445D3E"/>
    <w:rsid w:val="0045789E"/>
    <w:rsid w:val="00471AAA"/>
    <w:rsid w:val="00477086"/>
    <w:rsid w:val="004905A8"/>
    <w:rsid w:val="004A3409"/>
    <w:rsid w:val="004B1244"/>
    <w:rsid w:val="004B4FF0"/>
    <w:rsid w:val="004C0AD4"/>
    <w:rsid w:val="004D2FD3"/>
    <w:rsid w:val="004E1290"/>
    <w:rsid w:val="004E21F6"/>
    <w:rsid w:val="005012AB"/>
    <w:rsid w:val="00504B88"/>
    <w:rsid w:val="005051AA"/>
    <w:rsid w:val="00523C39"/>
    <w:rsid w:val="0054108B"/>
    <w:rsid w:val="00570C26"/>
    <w:rsid w:val="00577CE1"/>
    <w:rsid w:val="005818E2"/>
    <w:rsid w:val="005854A5"/>
    <w:rsid w:val="00590E65"/>
    <w:rsid w:val="00595532"/>
    <w:rsid w:val="005A0210"/>
    <w:rsid w:val="005A1867"/>
    <w:rsid w:val="005A61B5"/>
    <w:rsid w:val="005C3851"/>
    <w:rsid w:val="005C4F89"/>
    <w:rsid w:val="005D4708"/>
    <w:rsid w:val="005D76B9"/>
    <w:rsid w:val="005E4734"/>
    <w:rsid w:val="005E6EE0"/>
    <w:rsid w:val="005F77F8"/>
    <w:rsid w:val="006035D3"/>
    <w:rsid w:val="00627457"/>
    <w:rsid w:val="00630148"/>
    <w:rsid w:val="00632D44"/>
    <w:rsid w:val="00632E54"/>
    <w:rsid w:val="00632E60"/>
    <w:rsid w:val="00660804"/>
    <w:rsid w:val="00680156"/>
    <w:rsid w:val="00693935"/>
    <w:rsid w:val="006A5205"/>
    <w:rsid w:val="006A641C"/>
    <w:rsid w:val="006D15D5"/>
    <w:rsid w:val="006E0866"/>
    <w:rsid w:val="006E419B"/>
    <w:rsid w:val="006F184B"/>
    <w:rsid w:val="006F1CD9"/>
    <w:rsid w:val="00701DF5"/>
    <w:rsid w:val="00705AD5"/>
    <w:rsid w:val="007208CE"/>
    <w:rsid w:val="007217FE"/>
    <w:rsid w:val="00722BB7"/>
    <w:rsid w:val="0072449F"/>
    <w:rsid w:val="007362E3"/>
    <w:rsid w:val="00745160"/>
    <w:rsid w:val="00750422"/>
    <w:rsid w:val="00754AE2"/>
    <w:rsid w:val="00760893"/>
    <w:rsid w:val="007813D6"/>
    <w:rsid w:val="0078334C"/>
    <w:rsid w:val="007A072A"/>
    <w:rsid w:val="007C0AD3"/>
    <w:rsid w:val="007C420E"/>
    <w:rsid w:val="007E2AE7"/>
    <w:rsid w:val="007E4AA6"/>
    <w:rsid w:val="007F04DF"/>
    <w:rsid w:val="00800E92"/>
    <w:rsid w:val="00803AA7"/>
    <w:rsid w:val="00811FD5"/>
    <w:rsid w:val="00813A90"/>
    <w:rsid w:val="0081508E"/>
    <w:rsid w:val="00822955"/>
    <w:rsid w:val="0082348B"/>
    <w:rsid w:val="0083727A"/>
    <w:rsid w:val="008651E8"/>
    <w:rsid w:val="00871CA4"/>
    <w:rsid w:val="00876F38"/>
    <w:rsid w:val="008959C0"/>
    <w:rsid w:val="008971B1"/>
    <w:rsid w:val="008A01E4"/>
    <w:rsid w:val="008C1117"/>
    <w:rsid w:val="008D3B03"/>
    <w:rsid w:val="00902048"/>
    <w:rsid w:val="00930DBB"/>
    <w:rsid w:val="00931CA1"/>
    <w:rsid w:val="009662F4"/>
    <w:rsid w:val="009811A2"/>
    <w:rsid w:val="00981813"/>
    <w:rsid w:val="00986998"/>
    <w:rsid w:val="00986EA3"/>
    <w:rsid w:val="009A5AB3"/>
    <w:rsid w:val="009A79D6"/>
    <w:rsid w:val="009C2836"/>
    <w:rsid w:val="009E5E83"/>
    <w:rsid w:val="009E7742"/>
    <w:rsid w:val="00A13F98"/>
    <w:rsid w:val="00A240CE"/>
    <w:rsid w:val="00A308AE"/>
    <w:rsid w:val="00A3252A"/>
    <w:rsid w:val="00A3441D"/>
    <w:rsid w:val="00A37F13"/>
    <w:rsid w:val="00A53B0D"/>
    <w:rsid w:val="00A55F12"/>
    <w:rsid w:val="00A679FB"/>
    <w:rsid w:val="00A77560"/>
    <w:rsid w:val="00A84F6B"/>
    <w:rsid w:val="00AB1289"/>
    <w:rsid w:val="00AB44F5"/>
    <w:rsid w:val="00AB4926"/>
    <w:rsid w:val="00AC4DC3"/>
    <w:rsid w:val="00AD1851"/>
    <w:rsid w:val="00AE475F"/>
    <w:rsid w:val="00AF29F1"/>
    <w:rsid w:val="00AF5D77"/>
    <w:rsid w:val="00B14FE0"/>
    <w:rsid w:val="00B243A5"/>
    <w:rsid w:val="00B27768"/>
    <w:rsid w:val="00B41375"/>
    <w:rsid w:val="00B42434"/>
    <w:rsid w:val="00B45A7A"/>
    <w:rsid w:val="00B57AAC"/>
    <w:rsid w:val="00B60777"/>
    <w:rsid w:val="00B75DD1"/>
    <w:rsid w:val="00B93B33"/>
    <w:rsid w:val="00B97284"/>
    <w:rsid w:val="00BA6C09"/>
    <w:rsid w:val="00BB1CFC"/>
    <w:rsid w:val="00BB3463"/>
    <w:rsid w:val="00BB674C"/>
    <w:rsid w:val="00BC62DD"/>
    <w:rsid w:val="00BD646C"/>
    <w:rsid w:val="00BE11C6"/>
    <w:rsid w:val="00C0010A"/>
    <w:rsid w:val="00C0128B"/>
    <w:rsid w:val="00C06D38"/>
    <w:rsid w:val="00C10771"/>
    <w:rsid w:val="00C109B1"/>
    <w:rsid w:val="00C42296"/>
    <w:rsid w:val="00C453F4"/>
    <w:rsid w:val="00C63E7D"/>
    <w:rsid w:val="00C65E82"/>
    <w:rsid w:val="00C67B3D"/>
    <w:rsid w:val="00C717C0"/>
    <w:rsid w:val="00C72079"/>
    <w:rsid w:val="00C9142F"/>
    <w:rsid w:val="00C93FCE"/>
    <w:rsid w:val="00CA324E"/>
    <w:rsid w:val="00CA4E2F"/>
    <w:rsid w:val="00CA5613"/>
    <w:rsid w:val="00CA795C"/>
    <w:rsid w:val="00CB441B"/>
    <w:rsid w:val="00CC2790"/>
    <w:rsid w:val="00CC771B"/>
    <w:rsid w:val="00CD03E2"/>
    <w:rsid w:val="00CD52C1"/>
    <w:rsid w:val="00D02B6D"/>
    <w:rsid w:val="00D02C65"/>
    <w:rsid w:val="00D05C41"/>
    <w:rsid w:val="00D22A2E"/>
    <w:rsid w:val="00D23F1B"/>
    <w:rsid w:val="00D32739"/>
    <w:rsid w:val="00D34C37"/>
    <w:rsid w:val="00D412E1"/>
    <w:rsid w:val="00D50B84"/>
    <w:rsid w:val="00D53633"/>
    <w:rsid w:val="00D65635"/>
    <w:rsid w:val="00D76A6F"/>
    <w:rsid w:val="00D90E10"/>
    <w:rsid w:val="00DA1199"/>
    <w:rsid w:val="00DC3F42"/>
    <w:rsid w:val="00DD6305"/>
    <w:rsid w:val="00DE315E"/>
    <w:rsid w:val="00DE58C0"/>
    <w:rsid w:val="00DF5970"/>
    <w:rsid w:val="00E0545A"/>
    <w:rsid w:val="00E373EC"/>
    <w:rsid w:val="00E51A90"/>
    <w:rsid w:val="00E5717C"/>
    <w:rsid w:val="00E73A82"/>
    <w:rsid w:val="00E8067A"/>
    <w:rsid w:val="00E8108C"/>
    <w:rsid w:val="00E84DD2"/>
    <w:rsid w:val="00E9150B"/>
    <w:rsid w:val="00E94764"/>
    <w:rsid w:val="00EB66F4"/>
    <w:rsid w:val="00EE53E1"/>
    <w:rsid w:val="00EE60C4"/>
    <w:rsid w:val="00EF20EF"/>
    <w:rsid w:val="00F02396"/>
    <w:rsid w:val="00F028A7"/>
    <w:rsid w:val="00F04B7A"/>
    <w:rsid w:val="00F12991"/>
    <w:rsid w:val="00F22A62"/>
    <w:rsid w:val="00F41B7B"/>
    <w:rsid w:val="00F509C7"/>
    <w:rsid w:val="00F528C4"/>
    <w:rsid w:val="00F53205"/>
    <w:rsid w:val="00F540F5"/>
    <w:rsid w:val="00F5695A"/>
    <w:rsid w:val="00F6654D"/>
    <w:rsid w:val="00F706B5"/>
    <w:rsid w:val="00F85F78"/>
    <w:rsid w:val="00FC0F96"/>
    <w:rsid w:val="00FD19EB"/>
    <w:rsid w:val="00FE53CD"/>
    <w:rsid w:val="00FF1BD3"/>
    <w:rsid w:val="00FF2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3386E"/>
  <w15:docId w15:val="{1EF985AD-16DA-4525-AF1C-DC163C1A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5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1199"/>
    <w:pPr>
      <w:ind w:left="720"/>
      <w:contextualSpacing/>
    </w:pPr>
  </w:style>
  <w:style w:type="paragraph" w:styleId="HTML-wstpniesformatowany">
    <w:name w:val="HTML Preformatted"/>
    <w:basedOn w:val="Normalny"/>
    <w:link w:val="HTML-wstpniesformatowanyZnak"/>
    <w:uiPriority w:val="99"/>
    <w:semiHidden/>
    <w:unhideWhenUsed/>
    <w:rsid w:val="003276C2"/>
    <w:rPr>
      <w:rFonts w:ascii="Consolas" w:hAnsi="Consolas"/>
      <w:sz w:val="20"/>
    </w:rPr>
  </w:style>
  <w:style w:type="character" w:customStyle="1" w:styleId="HTML-wstpniesformatowanyZnak">
    <w:name w:val="HTML - wstępnie sformatowany Znak"/>
    <w:basedOn w:val="Domylnaczcionkaakapitu"/>
    <w:link w:val="HTML-wstpniesformatowany"/>
    <w:uiPriority w:val="99"/>
    <w:semiHidden/>
    <w:rsid w:val="003276C2"/>
    <w:rPr>
      <w:rFonts w:ascii="Consolas" w:eastAsia="Times New Roman" w:hAnsi="Consolas" w:cs="Times New Roman"/>
      <w:sz w:val="20"/>
      <w:szCs w:val="20"/>
    </w:rPr>
  </w:style>
  <w:style w:type="paragraph" w:styleId="Nagwek">
    <w:name w:val="header"/>
    <w:basedOn w:val="Normalny"/>
    <w:link w:val="NagwekZnak"/>
    <w:uiPriority w:val="99"/>
    <w:unhideWhenUsed/>
    <w:rsid w:val="00246C92"/>
    <w:pPr>
      <w:tabs>
        <w:tab w:val="center" w:pos="4536"/>
        <w:tab w:val="right" w:pos="9072"/>
      </w:tabs>
    </w:pPr>
  </w:style>
  <w:style w:type="character" w:customStyle="1" w:styleId="NagwekZnak">
    <w:name w:val="Nagłówek Znak"/>
    <w:basedOn w:val="Domylnaczcionkaakapitu"/>
    <w:link w:val="Nagwek"/>
    <w:uiPriority w:val="99"/>
    <w:rsid w:val="00246C92"/>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246C92"/>
    <w:pPr>
      <w:tabs>
        <w:tab w:val="center" w:pos="4536"/>
        <w:tab w:val="right" w:pos="9072"/>
      </w:tabs>
    </w:pPr>
  </w:style>
  <w:style w:type="character" w:customStyle="1" w:styleId="StopkaZnak">
    <w:name w:val="Stopka Znak"/>
    <w:basedOn w:val="Domylnaczcionkaakapitu"/>
    <w:link w:val="Stopka"/>
    <w:uiPriority w:val="99"/>
    <w:rsid w:val="00246C92"/>
    <w:rPr>
      <w:rFonts w:ascii="Times New Roman" w:eastAsia="Times New Roman" w:hAnsi="Times New Roman" w:cs="Times New Roman"/>
      <w:sz w:val="24"/>
      <w:szCs w:val="20"/>
    </w:rPr>
  </w:style>
  <w:style w:type="paragraph" w:styleId="Poprawka">
    <w:name w:val="Revision"/>
    <w:hidden/>
    <w:uiPriority w:val="99"/>
    <w:semiHidden/>
    <w:rsid w:val="007E2AE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93">
      <w:bodyDiv w:val="1"/>
      <w:marLeft w:val="0"/>
      <w:marRight w:val="0"/>
      <w:marTop w:val="0"/>
      <w:marBottom w:val="0"/>
      <w:divBdr>
        <w:top w:val="none" w:sz="0" w:space="0" w:color="auto"/>
        <w:left w:val="none" w:sz="0" w:space="0" w:color="auto"/>
        <w:bottom w:val="none" w:sz="0" w:space="0" w:color="auto"/>
        <w:right w:val="none" w:sz="0" w:space="0" w:color="auto"/>
      </w:divBdr>
    </w:div>
    <w:div w:id="1594781879">
      <w:bodyDiv w:val="1"/>
      <w:marLeft w:val="0"/>
      <w:marRight w:val="0"/>
      <w:marTop w:val="0"/>
      <w:marBottom w:val="0"/>
      <w:divBdr>
        <w:top w:val="none" w:sz="0" w:space="0" w:color="auto"/>
        <w:left w:val="none" w:sz="0" w:space="0" w:color="auto"/>
        <w:bottom w:val="none" w:sz="0" w:space="0" w:color="auto"/>
        <w:right w:val="none" w:sz="0" w:space="0" w:color="auto"/>
      </w:divBdr>
    </w:div>
    <w:div w:id="1669865088">
      <w:bodyDiv w:val="1"/>
      <w:marLeft w:val="0"/>
      <w:marRight w:val="0"/>
      <w:marTop w:val="0"/>
      <w:marBottom w:val="0"/>
      <w:divBdr>
        <w:top w:val="none" w:sz="0" w:space="0" w:color="auto"/>
        <w:left w:val="none" w:sz="0" w:space="0" w:color="auto"/>
        <w:bottom w:val="none" w:sz="0" w:space="0" w:color="auto"/>
        <w:right w:val="none" w:sz="0" w:space="0" w:color="auto"/>
      </w:divBdr>
      <w:divsChild>
        <w:div w:id="46543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10512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Michalak</dc:creator>
  <cp:keywords/>
  <dc:description/>
  <cp:lastModifiedBy>Piotr Trzonkowski</cp:lastModifiedBy>
  <cp:revision>2</cp:revision>
  <dcterms:created xsi:type="dcterms:W3CDTF">2022-11-22T17:58:00Z</dcterms:created>
  <dcterms:modified xsi:type="dcterms:W3CDTF">2022-11-22T17:58:00Z</dcterms:modified>
</cp:coreProperties>
</file>